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DE020" w14:textId="5003E61A" w:rsidR="00582677" w:rsidRDefault="00582677" w:rsidP="00582677">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116bis-e</w:t>
      </w:r>
      <w:r>
        <w:rPr>
          <w:rFonts w:cs="Arial"/>
          <w:bCs/>
          <w:noProof w:val="0"/>
          <w:sz w:val="24"/>
        </w:rPr>
        <w:tab/>
      </w:r>
      <w:r w:rsidR="005C60A4" w:rsidRPr="005C60A4">
        <w:rPr>
          <w:rFonts w:cs="Arial"/>
          <w:bCs/>
          <w:noProof w:val="0"/>
          <w:sz w:val="24"/>
          <w:lang w:eastAsia="ja-JP"/>
        </w:rPr>
        <w:t>R2-2200772</w:t>
      </w:r>
    </w:p>
    <w:p w14:paraId="2BBC2AC8" w14:textId="77777777" w:rsidR="00582677" w:rsidRPr="00283E0E" w:rsidRDefault="00582677" w:rsidP="00582677">
      <w:pPr>
        <w:pStyle w:val="ac"/>
        <w:rPr>
          <w:b/>
          <w:bCs/>
          <w:color w:val="auto"/>
          <w:sz w:val="24"/>
        </w:rPr>
      </w:pPr>
      <w:r w:rsidRPr="00283E0E">
        <w:rPr>
          <w:b/>
          <w:bCs/>
          <w:color w:val="auto"/>
          <w:sz w:val="24"/>
        </w:rPr>
        <w:t xml:space="preserve">Online, </w:t>
      </w:r>
      <w:r>
        <w:rPr>
          <w:b/>
          <w:bCs/>
          <w:color w:val="auto"/>
          <w:sz w:val="24"/>
        </w:rPr>
        <w:t>January</w:t>
      </w:r>
      <w:r w:rsidRPr="00283E0E">
        <w:rPr>
          <w:b/>
          <w:bCs/>
          <w:color w:val="auto"/>
          <w:sz w:val="24"/>
        </w:rPr>
        <w:t xml:space="preserve"> </w:t>
      </w:r>
      <w:r>
        <w:rPr>
          <w:b/>
          <w:bCs/>
          <w:color w:val="auto"/>
          <w:sz w:val="24"/>
        </w:rPr>
        <w:t>17</w:t>
      </w:r>
      <w:r w:rsidRPr="00C94E5D">
        <w:rPr>
          <w:b/>
          <w:bCs/>
          <w:color w:val="auto"/>
          <w:sz w:val="24"/>
          <w:vertAlign w:val="superscript"/>
        </w:rPr>
        <w:t>th</w:t>
      </w:r>
      <w:r>
        <w:rPr>
          <w:b/>
          <w:bCs/>
          <w:color w:val="auto"/>
          <w:sz w:val="24"/>
        </w:rPr>
        <w:t xml:space="preserve"> – 25</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2</w:t>
      </w:r>
    </w:p>
    <w:p w14:paraId="5977401F" w14:textId="77777777" w:rsidR="00945A08" w:rsidRPr="00907DA7" w:rsidRDefault="00945A08" w:rsidP="00246389">
      <w:pPr>
        <w:pStyle w:val="ac"/>
        <w:rPr>
          <w:rFonts w:eastAsiaTheme="minorEastAsia"/>
          <w:noProof/>
          <w:lang w:eastAsia="zh-CN"/>
        </w:rPr>
      </w:pPr>
    </w:p>
    <w:p w14:paraId="061B5772" w14:textId="480D383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EF563A">
        <w:rPr>
          <w:rFonts w:cs="Arial"/>
          <w:b/>
          <w:bCs/>
          <w:sz w:val="24"/>
        </w:rPr>
        <w:t>.</w:t>
      </w:r>
      <w:r w:rsidR="00236AA8">
        <w:rPr>
          <w:rFonts w:cs="Arial"/>
          <w:b/>
          <w:bCs/>
          <w:sz w:val="24"/>
        </w:rPr>
        <w:t>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613B8E3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EF563A">
        <w:rPr>
          <w:rFonts w:cs="Arial"/>
          <w:b/>
          <w:bCs/>
          <w:sz w:val="24"/>
        </w:rPr>
        <w:t>Discussion on SCG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3C3FBB46"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w:t>
      </w:r>
      <w:r w:rsidR="00684DAE">
        <w:rPr>
          <w:rFonts w:eastAsiaTheme="minorEastAsia" w:cs="Arial"/>
          <w:lang w:eastAsia="zh-CN"/>
        </w:rPr>
        <w:t xml:space="preserve">further </w:t>
      </w:r>
      <w:r>
        <w:rPr>
          <w:rFonts w:eastAsiaTheme="minorEastAsia" w:cs="Arial"/>
          <w:lang w:eastAsia="zh-CN"/>
        </w:rPr>
        <w:t>discuss issues</w:t>
      </w:r>
      <w:r w:rsidR="00950262">
        <w:rPr>
          <w:rFonts w:eastAsiaTheme="minorEastAsia" w:cs="Arial"/>
          <w:lang w:eastAsia="zh-CN"/>
        </w:rPr>
        <w:t xml:space="preserve"> related to </w:t>
      </w:r>
      <w:r w:rsidR="00EF563A">
        <w:rPr>
          <w:rFonts w:eastAsiaTheme="minorEastAsia" w:cs="Arial"/>
          <w:lang w:eastAsia="zh-CN"/>
        </w:rPr>
        <w:t>SCG activation.</w:t>
      </w:r>
    </w:p>
    <w:p w14:paraId="7D3FE11E" w14:textId="1429287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77960C69" w14:textId="553DF4AA" w:rsidR="00950262" w:rsidRDefault="00950262" w:rsidP="008B3564">
      <w:pPr>
        <w:pStyle w:val="2"/>
      </w:pPr>
      <w:r>
        <w:t>2.1</w:t>
      </w:r>
      <w:r>
        <w:tab/>
        <w:t>Issues related to random access</w:t>
      </w:r>
    </w:p>
    <w:tbl>
      <w:tblPr>
        <w:tblStyle w:val="afb"/>
        <w:tblW w:w="0" w:type="auto"/>
        <w:tblLook w:val="04A0" w:firstRow="1" w:lastRow="0" w:firstColumn="1" w:lastColumn="0" w:noHBand="0" w:noVBand="1"/>
      </w:tblPr>
      <w:tblGrid>
        <w:gridCol w:w="9855"/>
      </w:tblGrid>
      <w:tr w:rsidR="00DA52CB" w14:paraId="4944FD10" w14:textId="77777777" w:rsidTr="00DA52CB">
        <w:tc>
          <w:tcPr>
            <w:tcW w:w="9855" w:type="dxa"/>
          </w:tcPr>
          <w:p w14:paraId="57CAA19B" w14:textId="77777777" w:rsidR="00DA52CB" w:rsidRPr="002A189F" w:rsidRDefault="00DA52CB" w:rsidP="009E6CFE">
            <w:pPr>
              <w:rPr>
                <w:b/>
                <w:bCs/>
                <w:highlight w:val="green"/>
              </w:rPr>
            </w:pPr>
            <w:r w:rsidRPr="002A189F">
              <w:rPr>
                <w:b/>
                <w:bCs/>
                <w:highlight w:val="green"/>
              </w:rPr>
              <w:t>RAN2#115e Agreements</w:t>
            </w:r>
          </w:p>
          <w:p w14:paraId="707F915F" w14:textId="77777777" w:rsidR="00967610" w:rsidRDefault="00967610" w:rsidP="00967610">
            <w:pPr>
              <w:pStyle w:val="Agreement"/>
              <w:tabs>
                <w:tab w:val="clear" w:pos="360"/>
                <w:tab w:val="num" w:pos="1619"/>
              </w:tabs>
              <w:ind w:left="1619"/>
            </w:pPr>
            <w:r>
              <w:t xml:space="preserve">We will support </w:t>
            </w:r>
            <w:proofErr w:type="spellStart"/>
            <w:r>
              <w:t>RACHless</w:t>
            </w:r>
            <w:proofErr w:type="spellEnd"/>
            <w:r>
              <w:t xml:space="preserve"> SCG activation in Rel-17</w:t>
            </w:r>
          </w:p>
          <w:p w14:paraId="1118A8D3" w14:textId="2BB080E2" w:rsidR="00DA52CB" w:rsidRDefault="00195C5C" w:rsidP="009E6CFE">
            <w:pPr>
              <w:pStyle w:val="Agreement"/>
              <w:tabs>
                <w:tab w:val="clear" w:pos="360"/>
                <w:tab w:val="num" w:pos="1619"/>
              </w:tabs>
              <w:ind w:left="1619"/>
            </w:pPr>
            <w:r w:rsidRPr="00DF677C">
              <w:t>4: The UE performs RLM</w:t>
            </w:r>
            <w:r>
              <w:t xml:space="preserve"> </w:t>
            </w:r>
            <w:r w:rsidRPr="00663A19">
              <w:rPr>
                <w:highlight w:val="yellow"/>
              </w:rPr>
              <w:t>and</w:t>
            </w:r>
            <w:r>
              <w:t xml:space="preserve"> </w:t>
            </w:r>
            <w:r w:rsidRPr="00DF677C">
              <w:t xml:space="preserve">BFD </w:t>
            </w:r>
            <w:r w:rsidRPr="00780AFC">
              <w:rPr>
                <w:highlight w:val="yellow"/>
              </w:rPr>
              <w:t xml:space="preserve">on </w:t>
            </w:r>
            <w:proofErr w:type="spellStart"/>
            <w:r w:rsidRPr="00780AFC">
              <w:rPr>
                <w:highlight w:val="yellow"/>
              </w:rPr>
              <w:t>PSCell</w:t>
            </w:r>
            <w:proofErr w:type="spellEnd"/>
            <w:r>
              <w:t xml:space="preserve"> </w:t>
            </w:r>
            <w:r w:rsidRPr="00DF677C">
              <w:t>while the SCG is deactivated</w:t>
            </w:r>
            <w:r>
              <w:t xml:space="preserve"> </w:t>
            </w:r>
            <w:r w:rsidRPr="00663A19">
              <w:rPr>
                <w:highlight w:val="yellow"/>
              </w:rPr>
              <w:t>if network configures it</w:t>
            </w:r>
            <w:r w:rsidRPr="00DF677C">
              <w:t>.</w:t>
            </w:r>
          </w:p>
          <w:p w14:paraId="2D4D1ADF" w14:textId="77777777" w:rsidR="002A189F" w:rsidRPr="002A189F" w:rsidRDefault="002A189F" w:rsidP="002A189F"/>
          <w:p w14:paraId="2B98F34D" w14:textId="77777777" w:rsidR="00506E44" w:rsidRPr="002A189F" w:rsidRDefault="00506E44" w:rsidP="009E6CFE">
            <w:pPr>
              <w:rPr>
                <w:b/>
                <w:bCs/>
              </w:rPr>
            </w:pPr>
            <w:r w:rsidRPr="002A189F">
              <w:rPr>
                <w:b/>
                <w:bCs/>
                <w:highlight w:val="green"/>
              </w:rPr>
              <w:t>RAN2#116e Agreements:</w:t>
            </w:r>
          </w:p>
          <w:p w14:paraId="6181BD38" w14:textId="78702650" w:rsidR="00506E44" w:rsidRDefault="00506E44" w:rsidP="002A189F">
            <w:pPr>
              <w:pStyle w:val="Agreement"/>
              <w:numPr>
                <w:ilvl w:val="0"/>
                <w:numId w:val="0"/>
              </w:numPr>
              <w:ind w:left="1619"/>
            </w:pPr>
            <w:r w:rsidRPr="00C44A06">
              <w:t>3)</w:t>
            </w:r>
            <w:r w:rsidRPr="00C44A06">
              <w:tab/>
              <w:t xml:space="preserve">Whether to make support of RLM/BFD monitoring on deactivated SCG as the Prerequisite for </w:t>
            </w:r>
            <w:proofErr w:type="spellStart"/>
            <w:r w:rsidRPr="00C44A06">
              <w:t>Rachless</w:t>
            </w:r>
            <w:proofErr w:type="spellEnd"/>
            <w:r w:rsidRPr="00C44A06">
              <w:t xml:space="preserve"> SCG activation?</w:t>
            </w:r>
          </w:p>
        </w:tc>
      </w:tr>
    </w:tbl>
    <w:p w14:paraId="283B2CDD" w14:textId="0134F541" w:rsidR="00B82ACC" w:rsidRDefault="00B82ACC" w:rsidP="009E6CFE"/>
    <w:p w14:paraId="67B15F5B" w14:textId="5096B184" w:rsidR="00B82ACC" w:rsidRDefault="006D11A7" w:rsidP="009E6CFE">
      <w:r>
        <w:t xml:space="preserve">It has been agreed in the previous RAN2 meeting that </w:t>
      </w:r>
      <w:r w:rsidR="00AA4FFF">
        <w:t xml:space="preserve">RAN2 will support </w:t>
      </w:r>
      <w:proofErr w:type="spellStart"/>
      <w:r w:rsidR="00AA4FFF">
        <w:t>RACHless</w:t>
      </w:r>
      <w:proofErr w:type="spellEnd"/>
      <w:r w:rsidR="00AA4FFF">
        <w:t xml:space="preserve"> SCG activation in this release, i.e., UE does not perform RACH to </w:t>
      </w:r>
      <w:proofErr w:type="spellStart"/>
      <w:r w:rsidR="00AA4FFF">
        <w:t>PSCell</w:t>
      </w:r>
      <w:proofErr w:type="spellEnd"/>
      <w:r w:rsidR="00AA4FFF">
        <w:t xml:space="preserve"> upon SCG activation</w:t>
      </w:r>
      <w:r w:rsidR="0051550D">
        <w:t xml:space="preserve">. It is also agreed that it is upon NW configuration if UE performs RLM and BFD on </w:t>
      </w:r>
      <w:proofErr w:type="spellStart"/>
      <w:r w:rsidR="0051550D">
        <w:t>PSCell</w:t>
      </w:r>
      <w:proofErr w:type="spellEnd"/>
      <w:r w:rsidR="0051550D">
        <w:t xml:space="preserve"> while the SCG is deactivated. </w:t>
      </w:r>
      <w:r w:rsidR="00CE585E">
        <w:t xml:space="preserve">At this stage, it is worth clarifying if UE </w:t>
      </w:r>
      <w:proofErr w:type="gramStart"/>
      <w:r w:rsidR="00CE585E">
        <w:t>has to</w:t>
      </w:r>
      <w:proofErr w:type="gramEnd"/>
      <w:r w:rsidR="00CE585E">
        <w:t xml:space="preserve"> perform RLM and BFD </w:t>
      </w:r>
      <w:r w:rsidR="00305BD2">
        <w:t>in order to skip RACH procedure upon SCG activation.</w:t>
      </w:r>
    </w:p>
    <w:p w14:paraId="1FD7860D" w14:textId="2CFF20A1" w:rsidR="00374895" w:rsidRDefault="00D511B8" w:rsidP="00374895">
      <w:r>
        <w:t xml:space="preserve">In our understanding, to ensure a successful RACH procedure, the following conditions </w:t>
      </w:r>
      <w:proofErr w:type="gramStart"/>
      <w:r>
        <w:t>have to</w:t>
      </w:r>
      <w:proofErr w:type="gramEnd"/>
      <w:r>
        <w:t xml:space="preserve"> be met at the same time</w:t>
      </w:r>
      <w:r w:rsidR="00374895">
        <w:t>:</w:t>
      </w:r>
    </w:p>
    <w:p w14:paraId="2A3E607D" w14:textId="77777777" w:rsidR="00374895" w:rsidRDefault="00374895" w:rsidP="00374895">
      <w:pPr>
        <w:pStyle w:val="af6"/>
        <w:numPr>
          <w:ilvl w:val="0"/>
          <w:numId w:val="46"/>
        </w:numPr>
      </w:pPr>
      <w:r>
        <w:t>The associated TAT is not expired</w:t>
      </w:r>
    </w:p>
    <w:p w14:paraId="360864FE" w14:textId="3AF7A4DF" w:rsidR="00374895" w:rsidRDefault="00374895" w:rsidP="00374895">
      <w:pPr>
        <w:pStyle w:val="af6"/>
        <w:numPr>
          <w:ilvl w:val="0"/>
          <w:numId w:val="46"/>
        </w:numPr>
      </w:pPr>
      <w:r>
        <w:t xml:space="preserve">No beam failure </w:t>
      </w:r>
    </w:p>
    <w:p w14:paraId="7B1725FB" w14:textId="2ACF6F05" w:rsidR="00374895" w:rsidRDefault="00374895" w:rsidP="00374895">
      <w:pPr>
        <w:pStyle w:val="af6"/>
        <w:numPr>
          <w:ilvl w:val="0"/>
          <w:numId w:val="46"/>
        </w:numPr>
      </w:pPr>
      <w:r>
        <w:t xml:space="preserve">No radio link failure </w:t>
      </w:r>
    </w:p>
    <w:p w14:paraId="1DCEF03A" w14:textId="751428B8" w:rsidR="00086D43" w:rsidRDefault="00DC24D4" w:rsidP="009E6CFE">
      <w:r>
        <w:t>Thus, f</w:t>
      </w:r>
      <w:r w:rsidR="00086D43">
        <w:t>rom this perspective,</w:t>
      </w:r>
      <w:r w:rsidR="0048149D">
        <w:t xml:space="preserve"> to better support </w:t>
      </w:r>
      <w:proofErr w:type="spellStart"/>
      <w:r w:rsidR="0048149D">
        <w:t>RACHless</w:t>
      </w:r>
      <w:proofErr w:type="spellEnd"/>
      <w:r w:rsidR="0048149D">
        <w:t xml:space="preserve"> SCG activation,</w:t>
      </w:r>
      <w:r w:rsidR="00086D43">
        <w:t xml:space="preserve"> </w:t>
      </w:r>
      <w:r w:rsidR="0048149D">
        <w:t>it seems a reasonable NW implementation to</w:t>
      </w:r>
      <w:r w:rsidR="00C459CE">
        <w:t xml:space="preserve"> configure the UE to perform RLM/BFD</w:t>
      </w:r>
      <w:r w:rsidR="0048149D">
        <w:t xml:space="preserve"> when SCG is deactivated. And UE will conduct </w:t>
      </w:r>
      <w:proofErr w:type="spellStart"/>
      <w:r w:rsidR="0048149D">
        <w:t>RACHless</w:t>
      </w:r>
      <w:proofErr w:type="spellEnd"/>
      <w:r w:rsidR="0048149D">
        <w:t xml:space="preserve"> SCG activation only if </w:t>
      </w:r>
      <w:r w:rsidR="000F29EB">
        <w:t xml:space="preserve">TAT is not expired, no BFD, no RLF. </w:t>
      </w:r>
    </w:p>
    <w:p w14:paraId="6A63B524" w14:textId="5BA1C499" w:rsidR="004A048A" w:rsidRDefault="00B055C6" w:rsidP="004A048A">
      <w:pPr>
        <w:pStyle w:val="Proposal"/>
      </w:pPr>
      <w:bookmarkStart w:id="4" w:name="_Toc92729417"/>
      <w:r>
        <w:t xml:space="preserve">UE performing </w:t>
      </w:r>
      <w:r w:rsidR="00E50027">
        <w:t>RLM/BFD monitoring on deactivated SCG is</w:t>
      </w:r>
      <w:r w:rsidR="000057C0">
        <w:t xml:space="preserve"> the</w:t>
      </w:r>
      <w:r w:rsidR="00E50027">
        <w:t xml:space="preserve"> prerequisite for </w:t>
      </w:r>
      <w:proofErr w:type="spellStart"/>
      <w:r w:rsidR="00E50027">
        <w:t>RACHless</w:t>
      </w:r>
      <w:proofErr w:type="spellEnd"/>
      <w:r w:rsidR="00E50027">
        <w:t xml:space="preserve"> SCG activation.</w:t>
      </w:r>
      <w:bookmarkEnd w:id="4"/>
      <w:r w:rsidR="00E50027">
        <w:t xml:space="preserve"> </w:t>
      </w:r>
    </w:p>
    <w:p w14:paraId="0E290637" w14:textId="6F8FC1FF" w:rsidR="004A048A" w:rsidRDefault="00E50027" w:rsidP="004A048A">
      <w:pPr>
        <w:pStyle w:val="Proposal"/>
      </w:pPr>
      <w:bookmarkStart w:id="5" w:name="_Toc92729418"/>
      <w:r>
        <w:t xml:space="preserve">UE performs </w:t>
      </w:r>
      <w:proofErr w:type="spellStart"/>
      <w:r w:rsidR="00A4344F">
        <w:t>RACHless</w:t>
      </w:r>
      <w:proofErr w:type="spellEnd"/>
      <w:r w:rsidR="00A4344F">
        <w:t xml:space="preserve"> SCG activation only if </w:t>
      </w:r>
      <w:r w:rsidR="00E926F0">
        <w:t>TAT is not expired</w:t>
      </w:r>
      <w:r w:rsidR="00F973DA">
        <w:t>, no beam failure, and no radio link failure.</w:t>
      </w:r>
      <w:bookmarkEnd w:id="5"/>
      <w:r w:rsidR="00F973DA">
        <w:t xml:space="preserve"> </w:t>
      </w:r>
      <w:r w:rsidR="00F43D13">
        <w:t xml:space="preserve"> </w:t>
      </w:r>
    </w:p>
    <w:p w14:paraId="7A49FB7A" w14:textId="2AC53586" w:rsidR="00A57D05" w:rsidRDefault="00A57D05" w:rsidP="00A57D05">
      <w:pPr>
        <w:pStyle w:val="2"/>
        <w:rPr>
          <w:rFonts w:eastAsiaTheme="minorEastAsia"/>
        </w:rPr>
      </w:pPr>
      <w:r>
        <w:rPr>
          <w:rFonts w:eastAsiaTheme="minorEastAsia"/>
        </w:rPr>
        <w:t>2.2</w:t>
      </w:r>
      <w:r>
        <w:rPr>
          <w:rFonts w:eastAsiaTheme="minorEastAsia"/>
        </w:rPr>
        <w:tab/>
        <w:t xml:space="preserve">Issues related to </w:t>
      </w:r>
      <w:r w:rsidR="00794BEA">
        <w:rPr>
          <w:rFonts w:eastAsiaTheme="minorEastAsia"/>
        </w:rPr>
        <w:t>transmission power reallocation</w:t>
      </w:r>
    </w:p>
    <w:p w14:paraId="475CB08E" w14:textId="4988851F" w:rsidR="00650B49" w:rsidRDefault="00260E07" w:rsidP="00794BEA">
      <w:r>
        <w:t xml:space="preserve">When SCG is deactivated, UE can in principle </w:t>
      </w:r>
      <w:r w:rsidR="00CD27E5">
        <w:t xml:space="preserve">allocate more power to MCG transmission. When SCG is activated again, </w:t>
      </w:r>
      <w:r w:rsidR="00225B35">
        <w:t xml:space="preserve">the transmissions in MCG and SCG are constrained by the maximum power in MCG and maximum power in SCG respectively. </w:t>
      </w:r>
      <w:r w:rsidR="00EE28C0">
        <w:t>In this case, it could be beneficial to trigger</w:t>
      </w:r>
      <w:r w:rsidR="00CC2349">
        <w:t xml:space="preserve"> a power headroom report sent from UE to MN. Then MN is </w:t>
      </w:r>
      <w:r w:rsidR="00650B49">
        <w:t xml:space="preserve">aware of the estimated transmission power over SCG and can control the </w:t>
      </w:r>
      <w:r w:rsidR="00650B49">
        <w:lastRenderedPageBreak/>
        <w:t>transmission power over MCG accordingly.</w:t>
      </w:r>
      <w:r w:rsidR="00331B57">
        <w:t xml:space="preserve"> </w:t>
      </w:r>
      <w:r w:rsidR="005D6E37">
        <w:t>Similar as</w:t>
      </w:r>
      <w:r w:rsidR="00331B57">
        <w:t xml:space="preserve"> the legacy, </w:t>
      </w:r>
      <w:r w:rsidR="005D6E37">
        <w:t xml:space="preserve">wherein </w:t>
      </w:r>
      <w:r w:rsidR="00331B57">
        <w:t xml:space="preserve">the PHR will be triggered if a </w:t>
      </w:r>
      <w:proofErr w:type="spellStart"/>
      <w:r w:rsidR="00331B57">
        <w:t>PSCell</w:t>
      </w:r>
      <w:proofErr w:type="spellEnd"/>
      <w:r w:rsidR="00331B57">
        <w:t xml:space="preserve"> is added or changed</w:t>
      </w:r>
      <w:r w:rsidR="005D6E37">
        <w:t xml:space="preserve">, RAN2 could support PHR </w:t>
      </w:r>
      <w:r w:rsidR="00A0070A">
        <w:t>triggered by SCG activation.</w:t>
      </w:r>
    </w:p>
    <w:tbl>
      <w:tblPr>
        <w:tblStyle w:val="afb"/>
        <w:tblW w:w="0" w:type="auto"/>
        <w:tblLook w:val="04A0" w:firstRow="1" w:lastRow="0" w:firstColumn="1" w:lastColumn="0" w:noHBand="0" w:noVBand="1"/>
      </w:tblPr>
      <w:tblGrid>
        <w:gridCol w:w="9855"/>
      </w:tblGrid>
      <w:tr w:rsidR="00106B14" w14:paraId="3D05BDD5" w14:textId="77777777" w:rsidTr="00106B14">
        <w:tc>
          <w:tcPr>
            <w:tcW w:w="9855" w:type="dxa"/>
          </w:tcPr>
          <w:p w14:paraId="4867E0C2" w14:textId="77777777" w:rsidR="00106B14" w:rsidRDefault="00106B14" w:rsidP="00794BEA">
            <w:r>
              <w:t>TS 38.321</w:t>
            </w:r>
          </w:p>
          <w:p w14:paraId="78E2BEA5" w14:textId="77777777" w:rsidR="00DB59A5" w:rsidRPr="00DB59A5" w:rsidRDefault="00DB59A5" w:rsidP="00DB59A5">
            <w:pPr>
              <w:rPr>
                <w:b/>
                <w:bCs/>
              </w:rPr>
            </w:pPr>
            <w:r w:rsidRPr="00DB59A5">
              <w:rPr>
                <w:b/>
                <w:bCs/>
              </w:rPr>
              <w:t>5.4.6</w:t>
            </w:r>
            <w:r w:rsidRPr="00DB59A5">
              <w:rPr>
                <w:b/>
                <w:bCs/>
              </w:rPr>
              <w:tab/>
              <w:t>Power Headroom Reporting</w:t>
            </w:r>
          </w:p>
          <w:p w14:paraId="2DB8C2B1" w14:textId="77777777" w:rsidR="00DB59A5" w:rsidRDefault="00DB59A5" w:rsidP="00DB59A5">
            <w:r>
              <w:t xml:space="preserve">The Power Headroom reporting procedure is used to provide the serving </w:t>
            </w:r>
            <w:proofErr w:type="spellStart"/>
            <w:r>
              <w:t>gNB</w:t>
            </w:r>
            <w:proofErr w:type="spellEnd"/>
            <w:r>
              <w:t xml:space="preserve"> with the following information:</w:t>
            </w:r>
          </w:p>
          <w:p w14:paraId="2411D8CB" w14:textId="77777777" w:rsidR="00DB59A5" w:rsidRDefault="00DB59A5" w:rsidP="00DB59A5">
            <w:r>
              <w:t>-</w:t>
            </w:r>
            <w:r>
              <w:tab/>
              <w:t xml:space="preserve">Type 1 power headroom: the difference between the nominal UE maximum </w:t>
            </w:r>
            <w:proofErr w:type="gramStart"/>
            <w:r>
              <w:t>transmit</w:t>
            </w:r>
            <w:proofErr w:type="gramEnd"/>
            <w:r>
              <w:t xml:space="preserve"> power and the estimated power for UL-SCH transmission per activated Serving Cell;</w:t>
            </w:r>
          </w:p>
          <w:p w14:paraId="5BB6AB14" w14:textId="77777777" w:rsidR="00DB59A5" w:rsidRDefault="00DB59A5" w:rsidP="00DB59A5">
            <w:r>
              <w:t>-</w:t>
            </w:r>
            <w:r>
              <w:tab/>
            </w:r>
            <w:r w:rsidRPr="001B084A">
              <w:rPr>
                <w:highlight w:val="yellow"/>
              </w:rPr>
              <w:t xml:space="preserve">Type 2 power headroom: the difference between the nominal UE maximum transmit power and the estimated power for UL-SCH and PUCCH transmission on </w:t>
            </w:r>
            <w:proofErr w:type="spellStart"/>
            <w:r w:rsidRPr="001B084A">
              <w:rPr>
                <w:highlight w:val="yellow"/>
              </w:rPr>
              <w:t>SpCell</w:t>
            </w:r>
            <w:proofErr w:type="spellEnd"/>
            <w:r w:rsidRPr="001B084A">
              <w:rPr>
                <w:highlight w:val="yellow"/>
              </w:rPr>
              <w:t xml:space="preserve"> of the other MAC entity (i.e. E-UTRA MAC entity in EN-DC, NE-DC, and NGEN-DC cases);</w:t>
            </w:r>
          </w:p>
          <w:p w14:paraId="09CDF51C" w14:textId="77777777" w:rsidR="00DB59A5" w:rsidRDefault="00DB59A5" w:rsidP="00DB59A5">
            <w:r>
              <w:t>-</w:t>
            </w:r>
            <w:r>
              <w:tab/>
              <w:t xml:space="preserve">Type 3 power headroom: the difference between the nominal UE maximum </w:t>
            </w:r>
            <w:proofErr w:type="gramStart"/>
            <w:r>
              <w:t>transmit</w:t>
            </w:r>
            <w:proofErr w:type="gramEnd"/>
            <w:r>
              <w:t xml:space="preserve"> power and the estimated power for SRS transmission per activated Serving Cell;</w:t>
            </w:r>
          </w:p>
          <w:p w14:paraId="3D40FAA7" w14:textId="73489FCC" w:rsidR="00DB59A5" w:rsidRDefault="00DB59A5" w:rsidP="00DB59A5">
            <w:r>
              <w:t>-</w:t>
            </w:r>
            <w:r>
              <w:tab/>
              <w:t>MPE P-MPR: the power backoff applied by the UE to meet the MPE FR2 requirements for a Serving Cell.</w:t>
            </w:r>
          </w:p>
          <w:p w14:paraId="44274461" w14:textId="77777777" w:rsidR="001B084A" w:rsidRDefault="001B084A" w:rsidP="00DB59A5"/>
          <w:p w14:paraId="54D758D8" w14:textId="50C5323A" w:rsidR="00DB59A5" w:rsidRDefault="001B084A" w:rsidP="00DB59A5">
            <w:r>
              <w:t>…….</w:t>
            </w:r>
          </w:p>
          <w:p w14:paraId="3824B536" w14:textId="77777777" w:rsidR="001B084A" w:rsidRDefault="001B084A" w:rsidP="00DB59A5"/>
          <w:p w14:paraId="64784C67" w14:textId="77777777" w:rsidR="00DB59A5" w:rsidRDefault="00DB59A5" w:rsidP="00DB59A5">
            <w:r>
              <w:t>A Power Headroom Report (PHR) shall be triggered if any of the following events occur:</w:t>
            </w:r>
          </w:p>
          <w:p w14:paraId="50DF0391" w14:textId="6303CD38" w:rsidR="00DB59A5" w:rsidRDefault="009801A1" w:rsidP="009801A1">
            <w:r>
              <w:t>……</w:t>
            </w:r>
          </w:p>
          <w:p w14:paraId="1698B40F" w14:textId="77777777" w:rsidR="00DB59A5" w:rsidRDefault="00DB59A5" w:rsidP="00DB59A5">
            <w:r>
              <w:t>-</w:t>
            </w:r>
            <w:r>
              <w:tab/>
            </w:r>
            <w:r w:rsidRPr="009801A1">
              <w:rPr>
                <w:highlight w:val="yellow"/>
              </w:rPr>
              <w:t xml:space="preserve">activation of an </w:t>
            </w:r>
            <w:proofErr w:type="spellStart"/>
            <w:r w:rsidRPr="009801A1">
              <w:rPr>
                <w:highlight w:val="yellow"/>
              </w:rPr>
              <w:t>SCell</w:t>
            </w:r>
            <w:proofErr w:type="spellEnd"/>
            <w:r w:rsidRPr="009801A1">
              <w:rPr>
                <w:highlight w:val="yellow"/>
              </w:rPr>
              <w:t xml:space="preserve"> of any MAC entity with configured uplink of which </w:t>
            </w:r>
            <w:proofErr w:type="spellStart"/>
            <w:r w:rsidRPr="009801A1">
              <w:rPr>
                <w:highlight w:val="yellow"/>
              </w:rPr>
              <w:t>firstActiveDownlinkBWP</w:t>
            </w:r>
            <w:proofErr w:type="spellEnd"/>
            <w:r w:rsidRPr="009801A1">
              <w:rPr>
                <w:highlight w:val="yellow"/>
              </w:rPr>
              <w:t xml:space="preserve">-Id is not set to dormant </w:t>
            </w:r>
            <w:proofErr w:type="gramStart"/>
            <w:r w:rsidRPr="009801A1">
              <w:rPr>
                <w:highlight w:val="yellow"/>
              </w:rPr>
              <w:t>BWP;</w:t>
            </w:r>
            <w:proofErr w:type="gramEnd"/>
          </w:p>
          <w:p w14:paraId="7B4069E1" w14:textId="77777777" w:rsidR="00DB59A5" w:rsidRDefault="00DB59A5" w:rsidP="00DB59A5">
            <w:r>
              <w:t>-</w:t>
            </w:r>
            <w:r>
              <w:tab/>
            </w:r>
            <w:r w:rsidRPr="009801A1">
              <w:rPr>
                <w:highlight w:val="yellow"/>
              </w:rPr>
              <w:t xml:space="preserve">addition of the </w:t>
            </w:r>
            <w:proofErr w:type="spellStart"/>
            <w:r w:rsidRPr="009801A1">
              <w:rPr>
                <w:highlight w:val="yellow"/>
              </w:rPr>
              <w:t>PSCell</w:t>
            </w:r>
            <w:proofErr w:type="spellEnd"/>
            <w:r w:rsidRPr="009801A1">
              <w:rPr>
                <w:highlight w:val="yellow"/>
              </w:rPr>
              <w:t xml:space="preserve"> (</w:t>
            </w:r>
            <w:proofErr w:type="gramStart"/>
            <w:r w:rsidRPr="009801A1">
              <w:rPr>
                <w:highlight w:val="yellow"/>
              </w:rPr>
              <w:t>i.e.</w:t>
            </w:r>
            <w:proofErr w:type="gramEnd"/>
            <w:r w:rsidRPr="009801A1">
              <w:rPr>
                <w:highlight w:val="yellow"/>
              </w:rPr>
              <w:t xml:space="preserve"> </w:t>
            </w:r>
            <w:proofErr w:type="spellStart"/>
            <w:r w:rsidRPr="009801A1">
              <w:rPr>
                <w:highlight w:val="yellow"/>
              </w:rPr>
              <w:t>PSCell</w:t>
            </w:r>
            <w:proofErr w:type="spellEnd"/>
            <w:r w:rsidRPr="009801A1">
              <w:rPr>
                <w:highlight w:val="yellow"/>
              </w:rPr>
              <w:t xml:space="preserve"> is newly added or changed);</w:t>
            </w:r>
          </w:p>
          <w:p w14:paraId="712AD30C" w14:textId="77777777" w:rsidR="00DB59A5" w:rsidRDefault="00DB59A5" w:rsidP="00DB59A5">
            <w:r>
              <w:t>-</w:t>
            </w:r>
            <w:r>
              <w:tab/>
            </w:r>
            <w:proofErr w:type="spellStart"/>
            <w:r>
              <w:t>phr-ProhibitTimer</w:t>
            </w:r>
            <w:proofErr w:type="spellEnd"/>
            <w:r>
              <w:t xml:space="preserve"> expires or has expired, when the MAC entity has UL resources for new transmission, and the following is true for any of the activated Serving Cells of any MAC entity with configured uplink:</w:t>
            </w:r>
          </w:p>
          <w:p w14:paraId="12EF6C5F" w14:textId="77777777" w:rsidR="00DB59A5" w:rsidRDefault="00DB59A5" w:rsidP="00DB59A5">
            <w:r>
              <w:t>-</w:t>
            </w:r>
            <w:r>
              <w:tab/>
              <w:t>there are UL resources allocated for transmission or there is a PUCCH transmission on this cell, and the required power backoff due to power management (as allowed by P-</w:t>
            </w:r>
            <w:proofErr w:type="spellStart"/>
            <w:r>
              <w:t>MPRc</w:t>
            </w:r>
            <w:proofErr w:type="spellEnd"/>
            <w:r>
              <w:t xml:space="preserve"> as specified in TS 38.101-1 [14], TS 38.101-2 [15], and TS 38.101-3 [16]) for this cell has changed more than </w:t>
            </w:r>
            <w:proofErr w:type="spellStart"/>
            <w:r>
              <w:t>phr</w:t>
            </w:r>
            <w:proofErr w:type="spellEnd"/>
            <w:r>
              <w:t>-Tx-</w:t>
            </w:r>
            <w:proofErr w:type="spellStart"/>
            <w:r>
              <w:t>PowerFactorChange</w:t>
            </w:r>
            <w:proofErr w:type="spellEnd"/>
            <w:r>
              <w:t xml:space="preserve"> dB since the last transmission of a PHR when the MAC entity had UL resources allocated for transmission or PUCCH transmission on this cell.</w:t>
            </w:r>
          </w:p>
          <w:p w14:paraId="01AF4C10" w14:textId="061D397A" w:rsidR="00106B14" w:rsidRDefault="00DB59A5" w:rsidP="00DB59A5">
            <w:r>
              <w:t>-</w:t>
            </w:r>
            <w:r>
              <w:tab/>
            </w:r>
            <w:r w:rsidRPr="009801A1">
              <w:rPr>
                <w:highlight w:val="yellow"/>
              </w:rPr>
              <w:t xml:space="preserve">Upon switching of activated BWP from dormant BWP to non-dormant DL BWP of an </w:t>
            </w:r>
            <w:proofErr w:type="spellStart"/>
            <w:r w:rsidRPr="009801A1">
              <w:rPr>
                <w:highlight w:val="yellow"/>
              </w:rPr>
              <w:t>SCell</w:t>
            </w:r>
            <w:proofErr w:type="spellEnd"/>
            <w:r w:rsidRPr="009801A1">
              <w:rPr>
                <w:highlight w:val="yellow"/>
              </w:rPr>
              <w:t xml:space="preserve"> of any MAC entity with configured uplink;</w:t>
            </w:r>
          </w:p>
        </w:tc>
      </w:tr>
    </w:tbl>
    <w:p w14:paraId="1567DF17" w14:textId="2877DBBC" w:rsidR="00A0070A" w:rsidRDefault="00A0070A" w:rsidP="00794BEA"/>
    <w:p w14:paraId="1935967D" w14:textId="66943289" w:rsidR="00C440AE" w:rsidRDefault="00C440AE" w:rsidP="00C440AE">
      <w:pPr>
        <w:pStyle w:val="Observation"/>
      </w:pPr>
      <w:bookmarkStart w:id="6" w:name="_Toc92638279"/>
      <w:r>
        <w:t xml:space="preserve">PHR is triggered if </w:t>
      </w:r>
      <w:proofErr w:type="spellStart"/>
      <w:r>
        <w:t>PSCell</w:t>
      </w:r>
      <w:proofErr w:type="spellEnd"/>
      <w:r>
        <w:t xml:space="preserve"> is added or changed</w:t>
      </w:r>
      <w:r w:rsidR="000B7E23">
        <w:t xml:space="preserve"> in legacy</w:t>
      </w:r>
      <w:r>
        <w:t>.</w:t>
      </w:r>
      <w:bookmarkEnd w:id="6"/>
    </w:p>
    <w:p w14:paraId="18DEC1C8" w14:textId="1ADAF5F7" w:rsidR="00560653" w:rsidRPr="00720476" w:rsidRDefault="00DA0154" w:rsidP="00720476">
      <w:pPr>
        <w:pStyle w:val="Proposal"/>
      </w:pPr>
      <w:bookmarkStart w:id="7" w:name="_Toc92729419"/>
      <w:r>
        <w:t xml:space="preserve">Upon SCG activation, </w:t>
      </w:r>
      <w:r w:rsidR="004240AA">
        <w:t>MCG P</w:t>
      </w:r>
      <w:r>
        <w:t xml:space="preserve">HR </w:t>
      </w:r>
      <w:r w:rsidR="004240AA">
        <w:t>is triggered.</w:t>
      </w:r>
      <w:bookmarkEnd w:id="7"/>
      <w:r w:rsidR="003B4C75" w:rsidRPr="00720476">
        <w:rPr>
          <w:rFonts w:eastAsiaTheme="minorEastAsia"/>
        </w:rPr>
        <w:t xml:space="preserve"> </w:t>
      </w:r>
    </w:p>
    <w:p w14:paraId="4D548CB1" w14:textId="300A60A2" w:rsidR="003A711A" w:rsidRDefault="003A711A" w:rsidP="003A711A">
      <w:pPr>
        <w:pStyle w:val="Proposal"/>
        <w:numPr>
          <w:ilvl w:val="0"/>
          <w:numId w:val="0"/>
        </w:numPr>
        <w:ind w:left="1304" w:hanging="1304"/>
        <w:rPr>
          <w:rFonts w:eastAsiaTheme="minorEastAsia"/>
        </w:rPr>
      </w:pPr>
    </w:p>
    <w:p w14:paraId="6F8E0645" w14:textId="77777777" w:rsidR="00F22D35" w:rsidRPr="003A42E7" w:rsidRDefault="00F22D35" w:rsidP="00CF26E3">
      <w:pPr>
        <w:pStyle w:val="Proposal"/>
        <w:numPr>
          <w:ilvl w:val="0"/>
          <w:numId w:val="0"/>
        </w:numPr>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6DB11189" w:rsidR="00F03CC1" w:rsidRPr="00B257A3" w:rsidRDefault="00121A6D" w:rsidP="00F03CC1">
      <w:pPr>
        <w:spacing w:after="0" w:line="240" w:lineRule="exact"/>
        <w:rPr>
          <w:rFonts w:eastAsiaTheme="minorEastAsia" w:cs="Arial"/>
          <w:lang w:eastAsia="zh-CN"/>
        </w:rPr>
      </w:pPr>
      <w:r>
        <w:rPr>
          <w:rFonts w:eastAsiaTheme="minorEastAsia" w:cs="Arial" w:hint="eastAsia"/>
          <w:lang w:eastAsia="zh-CN"/>
        </w:rPr>
        <w:t>Based</w:t>
      </w:r>
      <w:r>
        <w:rPr>
          <w:rFonts w:eastAsiaTheme="minorEastAsia" w:cs="Arial"/>
          <w:lang w:eastAsia="zh-CN"/>
        </w:rPr>
        <w:t xml:space="preserve"> on the discussion above, we 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34D84AB8" w14:textId="77777777" w:rsidR="007A69A0"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92638279" w:history="1">
        <w:r w:rsidR="007A69A0" w:rsidRPr="0044600D">
          <w:rPr>
            <w:rStyle w:val="af5"/>
            <w:noProof/>
            <w14:scene3d>
              <w14:camera w14:prst="orthographicFront"/>
              <w14:lightRig w14:rig="threePt" w14:dir="t">
                <w14:rot w14:lat="0" w14:lon="0" w14:rev="0"/>
              </w14:lightRig>
            </w14:scene3d>
          </w:rPr>
          <w:t>Observation 1</w:t>
        </w:r>
        <w:r w:rsidR="007A69A0">
          <w:rPr>
            <w:rFonts w:asciiTheme="minorHAnsi" w:eastAsiaTheme="minorEastAsia" w:hAnsiTheme="minorHAnsi" w:cstheme="minorBidi"/>
            <w:b w:val="0"/>
            <w:noProof/>
            <w:sz w:val="22"/>
            <w:szCs w:val="22"/>
            <w:lang w:val="en-US" w:eastAsia="zh-CN"/>
          </w:rPr>
          <w:tab/>
        </w:r>
        <w:r w:rsidR="007A69A0" w:rsidRPr="0044600D">
          <w:rPr>
            <w:rStyle w:val="af5"/>
            <w:noProof/>
          </w:rPr>
          <w:t>PHR is triggered if PSCell is added or changed in legacy.</w:t>
        </w:r>
      </w:hyperlink>
    </w:p>
    <w:p w14:paraId="0C472746" w14:textId="68B74145"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38662DB1" w14:textId="77777777" w:rsidR="00A275D7"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lastRenderedPageBreak/>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2729417" w:history="1">
        <w:r w:rsidR="00A275D7" w:rsidRPr="005B66FC">
          <w:rPr>
            <w:rStyle w:val="af5"/>
            <w:noProof/>
          </w:rPr>
          <w:t>Proposal 1</w:t>
        </w:r>
        <w:r w:rsidR="00A275D7">
          <w:rPr>
            <w:rFonts w:asciiTheme="minorHAnsi" w:eastAsiaTheme="minorEastAsia" w:hAnsiTheme="minorHAnsi" w:cstheme="minorBidi"/>
            <w:b w:val="0"/>
            <w:noProof/>
            <w:sz w:val="22"/>
            <w:szCs w:val="22"/>
            <w:lang w:val="en-US" w:eastAsia="zh-CN"/>
          </w:rPr>
          <w:tab/>
        </w:r>
        <w:r w:rsidR="00A275D7" w:rsidRPr="005B66FC">
          <w:rPr>
            <w:rStyle w:val="af5"/>
            <w:noProof/>
          </w:rPr>
          <w:t>UE performing RLM/BFD monitoring on deactivated SCG is the prerequisite for RACHless SCG activation.</w:t>
        </w:r>
      </w:hyperlink>
    </w:p>
    <w:p w14:paraId="42F3C162" w14:textId="77777777" w:rsidR="00A275D7" w:rsidRDefault="00A275D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92729418" w:history="1">
        <w:r w:rsidRPr="005B66FC">
          <w:rPr>
            <w:rStyle w:val="af5"/>
            <w:noProof/>
          </w:rPr>
          <w:t>Proposal 2</w:t>
        </w:r>
        <w:r>
          <w:rPr>
            <w:rFonts w:asciiTheme="minorHAnsi" w:eastAsiaTheme="minorEastAsia" w:hAnsiTheme="minorHAnsi" w:cstheme="minorBidi"/>
            <w:b w:val="0"/>
            <w:noProof/>
            <w:sz w:val="22"/>
            <w:szCs w:val="22"/>
            <w:lang w:val="en-US" w:eastAsia="zh-CN"/>
          </w:rPr>
          <w:tab/>
        </w:r>
        <w:r w:rsidRPr="005B66FC">
          <w:rPr>
            <w:rStyle w:val="af5"/>
            <w:noProof/>
          </w:rPr>
          <w:t>UE performs RACHless SCG activation only if TAT is not expired, no beam failure, and no radio link failure.</w:t>
        </w:r>
      </w:hyperlink>
    </w:p>
    <w:p w14:paraId="1C4E9D87" w14:textId="77777777" w:rsidR="00A275D7" w:rsidRDefault="00A275D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92729419" w:history="1">
        <w:r w:rsidRPr="005B66FC">
          <w:rPr>
            <w:rStyle w:val="af5"/>
            <w:noProof/>
          </w:rPr>
          <w:t>Proposal 3</w:t>
        </w:r>
        <w:r>
          <w:rPr>
            <w:rFonts w:asciiTheme="minorHAnsi" w:eastAsiaTheme="minorEastAsia" w:hAnsiTheme="minorHAnsi" w:cstheme="minorBidi"/>
            <w:b w:val="0"/>
            <w:noProof/>
            <w:sz w:val="22"/>
            <w:szCs w:val="22"/>
            <w:lang w:val="en-US" w:eastAsia="zh-CN"/>
          </w:rPr>
          <w:tab/>
        </w:r>
        <w:r w:rsidRPr="005B66FC">
          <w:rPr>
            <w:rStyle w:val="af5"/>
            <w:noProof/>
          </w:rPr>
          <w:t>Upon SCG activation, MCG PHR is triggered.</w:t>
        </w:r>
      </w:hyperlink>
    </w:p>
    <w:p w14:paraId="433300D9" w14:textId="0EFDFE1E"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0ECA14B3" w14:textId="06D22CE0" w:rsidR="006D1A94" w:rsidRPr="009E7168" w:rsidRDefault="006D1A94" w:rsidP="007254CD">
      <w:pPr>
        <w:rPr>
          <w:rFonts w:eastAsiaTheme="minorEastAsia"/>
        </w:rPr>
      </w:pPr>
    </w:p>
    <w:sectPr w:rsidR="006D1A94"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6FA03" w14:textId="77777777" w:rsidR="00361841" w:rsidRDefault="00361841">
      <w:pPr>
        <w:spacing w:after="0"/>
      </w:pPr>
      <w:r>
        <w:separator/>
      </w:r>
    </w:p>
  </w:endnote>
  <w:endnote w:type="continuationSeparator" w:id="0">
    <w:p w14:paraId="17BA20BB" w14:textId="77777777" w:rsidR="00361841" w:rsidRDefault="00361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FAA66" w14:textId="77777777" w:rsidR="00361841" w:rsidRDefault="00361841">
      <w:pPr>
        <w:spacing w:after="0"/>
      </w:pPr>
      <w:r>
        <w:separator/>
      </w:r>
    </w:p>
  </w:footnote>
  <w:footnote w:type="continuationSeparator" w:id="0">
    <w:p w14:paraId="3ADF0C97" w14:textId="77777777" w:rsidR="00361841" w:rsidRDefault="003618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401D"/>
    <w:rsid w:val="000057C0"/>
    <w:rsid w:val="00006186"/>
    <w:rsid w:val="00006236"/>
    <w:rsid w:val="000104C6"/>
    <w:rsid w:val="0001447C"/>
    <w:rsid w:val="000152BF"/>
    <w:rsid w:val="00015471"/>
    <w:rsid w:val="00015561"/>
    <w:rsid w:val="00016F2D"/>
    <w:rsid w:val="00017F23"/>
    <w:rsid w:val="00023DB4"/>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20C3"/>
    <w:rsid w:val="00043A56"/>
    <w:rsid w:val="00045418"/>
    <w:rsid w:val="00046BB2"/>
    <w:rsid w:val="000478E2"/>
    <w:rsid w:val="00050F9D"/>
    <w:rsid w:val="00051EF1"/>
    <w:rsid w:val="00052481"/>
    <w:rsid w:val="00052ACC"/>
    <w:rsid w:val="00052B0D"/>
    <w:rsid w:val="00052C2A"/>
    <w:rsid w:val="00053DA9"/>
    <w:rsid w:val="00055D38"/>
    <w:rsid w:val="00055F0C"/>
    <w:rsid w:val="00055FE0"/>
    <w:rsid w:val="000569CD"/>
    <w:rsid w:val="00057D99"/>
    <w:rsid w:val="00057DFB"/>
    <w:rsid w:val="00060097"/>
    <w:rsid w:val="000600EA"/>
    <w:rsid w:val="0006286D"/>
    <w:rsid w:val="00062F79"/>
    <w:rsid w:val="00064369"/>
    <w:rsid w:val="00064C86"/>
    <w:rsid w:val="00065184"/>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6D43"/>
    <w:rsid w:val="0008704B"/>
    <w:rsid w:val="00090F1D"/>
    <w:rsid w:val="000933D3"/>
    <w:rsid w:val="0009483B"/>
    <w:rsid w:val="000957C6"/>
    <w:rsid w:val="00095F23"/>
    <w:rsid w:val="00096F96"/>
    <w:rsid w:val="00097AFE"/>
    <w:rsid w:val="000A15E0"/>
    <w:rsid w:val="000A31C9"/>
    <w:rsid w:val="000A4924"/>
    <w:rsid w:val="000A52FF"/>
    <w:rsid w:val="000B0645"/>
    <w:rsid w:val="000B13AB"/>
    <w:rsid w:val="000B4F24"/>
    <w:rsid w:val="000B67CB"/>
    <w:rsid w:val="000B75D3"/>
    <w:rsid w:val="000B7E23"/>
    <w:rsid w:val="000C003A"/>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29EB"/>
    <w:rsid w:val="000F2D3A"/>
    <w:rsid w:val="000F3001"/>
    <w:rsid w:val="000F433E"/>
    <w:rsid w:val="000F5AFA"/>
    <w:rsid w:val="000F6242"/>
    <w:rsid w:val="000F6D53"/>
    <w:rsid w:val="000F7CAD"/>
    <w:rsid w:val="00100365"/>
    <w:rsid w:val="00101F18"/>
    <w:rsid w:val="00102032"/>
    <w:rsid w:val="001029FB"/>
    <w:rsid w:val="001033B4"/>
    <w:rsid w:val="00103C06"/>
    <w:rsid w:val="00104FF1"/>
    <w:rsid w:val="001053B7"/>
    <w:rsid w:val="001061B5"/>
    <w:rsid w:val="00106B14"/>
    <w:rsid w:val="0011026A"/>
    <w:rsid w:val="00115FF7"/>
    <w:rsid w:val="00117793"/>
    <w:rsid w:val="00117BBA"/>
    <w:rsid w:val="00120199"/>
    <w:rsid w:val="00121A6D"/>
    <w:rsid w:val="001231C3"/>
    <w:rsid w:val="00123FF4"/>
    <w:rsid w:val="0012463B"/>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47178"/>
    <w:rsid w:val="00150518"/>
    <w:rsid w:val="001524A5"/>
    <w:rsid w:val="00154EFB"/>
    <w:rsid w:val="001564A4"/>
    <w:rsid w:val="00160B27"/>
    <w:rsid w:val="00161397"/>
    <w:rsid w:val="00161550"/>
    <w:rsid w:val="00161886"/>
    <w:rsid w:val="00161CB4"/>
    <w:rsid w:val="001630DF"/>
    <w:rsid w:val="00163EF4"/>
    <w:rsid w:val="00166A57"/>
    <w:rsid w:val="0017021F"/>
    <w:rsid w:val="00170416"/>
    <w:rsid w:val="001714C1"/>
    <w:rsid w:val="00171E9E"/>
    <w:rsid w:val="00172C7C"/>
    <w:rsid w:val="0017327A"/>
    <w:rsid w:val="001751D0"/>
    <w:rsid w:val="0018004F"/>
    <w:rsid w:val="00180BE7"/>
    <w:rsid w:val="00180C77"/>
    <w:rsid w:val="0018157F"/>
    <w:rsid w:val="00182C64"/>
    <w:rsid w:val="001835AC"/>
    <w:rsid w:val="001835CB"/>
    <w:rsid w:val="00183C1A"/>
    <w:rsid w:val="00184D79"/>
    <w:rsid w:val="00185C8F"/>
    <w:rsid w:val="001863B7"/>
    <w:rsid w:val="00191BCF"/>
    <w:rsid w:val="00194427"/>
    <w:rsid w:val="001959BB"/>
    <w:rsid w:val="00195C5C"/>
    <w:rsid w:val="001A0EAC"/>
    <w:rsid w:val="001A2A59"/>
    <w:rsid w:val="001A4232"/>
    <w:rsid w:val="001A554D"/>
    <w:rsid w:val="001A6B09"/>
    <w:rsid w:val="001A77C1"/>
    <w:rsid w:val="001A7893"/>
    <w:rsid w:val="001B071D"/>
    <w:rsid w:val="001B07D3"/>
    <w:rsid w:val="001B081E"/>
    <w:rsid w:val="001B084A"/>
    <w:rsid w:val="001B1DB2"/>
    <w:rsid w:val="001B27A9"/>
    <w:rsid w:val="001B5212"/>
    <w:rsid w:val="001B6DCF"/>
    <w:rsid w:val="001B6E72"/>
    <w:rsid w:val="001B778A"/>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4A55"/>
    <w:rsid w:val="001E5034"/>
    <w:rsid w:val="001E6895"/>
    <w:rsid w:val="001E6A63"/>
    <w:rsid w:val="001F2D6C"/>
    <w:rsid w:val="001F403A"/>
    <w:rsid w:val="001F40BB"/>
    <w:rsid w:val="001F437B"/>
    <w:rsid w:val="001F43CE"/>
    <w:rsid w:val="001F65A7"/>
    <w:rsid w:val="001F65D8"/>
    <w:rsid w:val="00200361"/>
    <w:rsid w:val="0020186E"/>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4116"/>
    <w:rsid w:val="002250DF"/>
    <w:rsid w:val="00225B35"/>
    <w:rsid w:val="00227DB5"/>
    <w:rsid w:val="00230104"/>
    <w:rsid w:val="00231520"/>
    <w:rsid w:val="00231827"/>
    <w:rsid w:val="00232F6B"/>
    <w:rsid w:val="00233221"/>
    <w:rsid w:val="00233281"/>
    <w:rsid w:val="00233D34"/>
    <w:rsid w:val="0023453F"/>
    <w:rsid w:val="00234D81"/>
    <w:rsid w:val="00236AA8"/>
    <w:rsid w:val="00236F69"/>
    <w:rsid w:val="00237E26"/>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07"/>
    <w:rsid w:val="00260EE4"/>
    <w:rsid w:val="002645E2"/>
    <w:rsid w:val="00264AD8"/>
    <w:rsid w:val="00264C3A"/>
    <w:rsid w:val="00265959"/>
    <w:rsid w:val="002672F8"/>
    <w:rsid w:val="00267A07"/>
    <w:rsid w:val="002701EE"/>
    <w:rsid w:val="00271ED9"/>
    <w:rsid w:val="0027263C"/>
    <w:rsid w:val="00273123"/>
    <w:rsid w:val="00276F7B"/>
    <w:rsid w:val="00277CC9"/>
    <w:rsid w:val="0028335C"/>
    <w:rsid w:val="00283E0E"/>
    <w:rsid w:val="002858F3"/>
    <w:rsid w:val="00290E4D"/>
    <w:rsid w:val="00291A94"/>
    <w:rsid w:val="00292430"/>
    <w:rsid w:val="00293236"/>
    <w:rsid w:val="00295261"/>
    <w:rsid w:val="00296159"/>
    <w:rsid w:val="002967A2"/>
    <w:rsid w:val="002970F6"/>
    <w:rsid w:val="002A189F"/>
    <w:rsid w:val="002A18FF"/>
    <w:rsid w:val="002A49B0"/>
    <w:rsid w:val="002A61CD"/>
    <w:rsid w:val="002A625A"/>
    <w:rsid w:val="002A66DA"/>
    <w:rsid w:val="002A6E64"/>
    <w:rsid w:val="002B26D2"/>
    <w:rsid w:val="002B79A6"/>
    <w:rsid w:val="002C24F2"/>
    <w:rsid w:val="002C4CD3"/>
    <w:rsid w:val="002C6CC2"/>
    <w:rsid w:val="002D1332"/>
    <w:rsid w:val="002D1FBB"/>
    <w:rsid w:val="002D2189"/>
    <w:rsid w:val="002D3106"/>
    <w:rsid w:val="002D32AD"/>
    <w:rsid w:val="002D43E2"/>
    <w:rsid w:val="002D67F3"/>
    <w:rsid w:val="002D7301"/>
    <w:rsid w:val="002D7F54"/>
    <w:rsid w:val="002E00CE"/>
    <w:rsid w:val="002E1E33"/>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52D7"/>
    <w:rsid w:val="002F5D84"/>
    <w:rsid w:val="002F6BCE"/>
    <w:rsid w:val="002F73B4"/>
    <w:rsid w:val="002F7C53"/>
    <w:rsid w:val="00301FCF"/>
    <w:rsid w:val="0030492B"/>
    <w:rsid w:val="0030494D"/>
    <w:rsid w:val="00305BD2"/>
    <w:rsid w:val="00305D16"/>
    <w:rsid w:val="00305D46"/>
    <w:rsid w:val="003065AC"/>
    <w:rsid w:val="0030717C"/>
    <w:rsid w:val="0030723B"/>
    <w:rsid w:val="003107A3"/>
    <w:rsid w:val="0031139C"/>
    <w:rsid w:val="00311454"/>
    <w:rsid w:val="003115ED"/>
    <w:rsid w:val="00312232"/>
    <w:rsid w:val="0031320D"/>
    <w:rsid w:val="00313E66"/>
    <w:rsid w:val="00314F6D"/>
    <w:rsid w:val="0031619A"/>
    <w:rsid w:val="003216E4"/>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1B57"/>
    <w:rsid w:val="0033223B"/>
    <w:rsid w:val="00333981"/>
    <w:rsid w:val="00336A68"/>
    <w:rsid w:val="00337726"/>
    <w:rsid w:val="00337C9F"/>
    <w:rsid w:val="0034038A"/>
    <w:rsid w:val="00340C69"/>
    <w:rsid w:val="00340CD3"/>
    <w:rsid w:val="003415D4"/>
    <w:rsid w:val="00342B3F"/>
    <w:rsid w:val="003439B0"/>
    <w:rsid w:val="003441DF"/>
    <w:rsid w:val="0034456F"/>
    <w:rsid w:val="00344CD0"/>
    <w:rsid w:val="00345030"/>
    <w:rsid w:val="003452E1"/>
    <w:rsid w:val="00345E50"/>
    <w:rsid w:val="003472D4"/>
    <w:rsid w:val="00347EE1"/>
    <w:rsid w:val="00350045"/>
    <w:rsid w:val="0035268B"/>
    <w:rsid w:val="00355672"/>
    <w:rsid w:val="00355A58"/>
    <w:rsid w:val="0035645B"/>
    <w:rsid w:val="0035712A"/>
    <w:rsid w:val="00361841"/>
    <w:rsid w:val="0036354C"/>
    <w:rsid w:val="00363E36"/>
    <w:rsid w:val="00363F4D"/>
    <w:rsid w:val="00364527"/>
    <w:rsid w:val="0036531B"/>
    <w:rsid w:val="00366314"/>
    <w:rsid w:val="00367582"/>
    <w:rsid w:val="00371AD1"/>
    <w:rsid w:val="00371DCF"/>
    <w:rsid w:val="00372A38"/>
    <w:rsid w:val="00372BDD"/>
    <w:rsid w:val="00372C18"/>
    <w:rsid w:val="00372FB4"/>
    <w:rsid w:val="003731E0"/>
    <w:rsid w:val="003734AB"/>
    <w:rsid w:val="00374895"/>
    <w:rsid w:val="003766FB"/>
    <w:rsid w:val="00383545"/>
    <w:rsid w:val="00384100"/>
    <w:rsid w:val="00384EFC"/>
    <w:rsid w:val="0038675F"/>
    <w:rsid w:val="00392DD0"/>
    <w:rsid w:val="00394524"/>
    <w:rsid w:val="0039698A"/>
    <w:rsid w:val="00396B66"/>
    <w:rsid w:val="00397FDA"/>
    <w:rsid w:val="003A0C1E"/>
    <w:rsid w:val="003A0F5D"/>
    <w:rsid w:val="003A18D4"/>
    <w:rsid w:val="003A423F"/>
    <w:rsid w:val="003A42E7"/>
    <w:rsid w:val="003A4530"/>
    <w:rsid w:val="003A4C6E"/>
    <w:rsid w:val="003A4F35"/>
    <w:rsid w:val="003A5512"/>
    <w:rsid w:val="003A711A"/>
    <w:rsid w:val="003A76A3"/>
    <w:rsid w:val="003A7872"/>
    <w:rsid w:val="003B05B1"/>
    <w:rsid w:val="003B1006"/>
    <w:rsid w:val="003B32AC"/>
    <w:rsid w:val="003B34A4"/>
    <w:rsid w:val="003B34DB"/>
    <w:rsid w:val="003B4C75"/>
    <w:rsid w:val="003B537B"/>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0B8"/>
    <w:rsid w:val="003F6601"/>
    <w:rsid w:val="003F6D7D"/>
    <w:rsid w:val="003F6D9A"/>
    <w:rsid w:val="003F7AC3"/>
    <w:rsid w:val="00402500"/>
    <w:rsid w:val="00403CD5"/>
    <w:rsid w:val="00403F15"/>
    <w:rsid w:val="004049C5"/>
    <w:rsid w:val="00405E50"/>
    <w:rsid w:val="00411CBF"/>
    <w:rsid w:val="00411F13"/>
    <w:rsid w:val="0041364A"/>
    <w:rsid w:val="00413999"/>
    <w:rsid w:val="004156CD"/>
    <w:rsid w:val="00417856"/>
    <w:rsid w:val="004202B3"/>
    <w:rsid w:val="004213FC"/>
    <w:rsid w:val="00423E17"/>
    <w:rsid w:val="004240AA"/>
    <w:rsid w:val="00424105"/>
    <w:rsid w:val="00424BB6"/>
    <w:rsid w:val="0042514A"/>
    <w:rsid w:val="0042544B"/>
    <w:rsid w:val="00425FCA"/>
    <w:rsid w:val="00426182"/>
    <w:rsid w:val="00427A11"/>
    <w:rsid w:val="00430481"/>
    <w:rsid w:val="0043179F"/>
    <w:rsid w:val="004322A6"/>
    <w:rsid w:val="00432C3F"/>
    <w:rsid w:val="00433500"/>
    <w:rsid w:val="00433E6B"/>
    <w:rsid w:val="00433F71"/>
    <w:rsid w:val="004376E8"/>
    <w:rsid w:val="0043790E"/>
    <w:rsid w:val="00437BC5"/>
    <w:rsid w:val="0044049D"/>
    <w:rsid w:val="004413AA"/>
    <w:rsid w:val="00441BA9"/>
    <w:rsid w:val="00441F50"/>
    <w:rsid w:val="00442222"/>
    <w:rsid w:val="0044246A"/>
    <w:rsid w:val="00444771"/>
    <w:rsid w:val="00444AD4"/>
    <w:rsid w:val="00444D46"/>
    <w:rsid w:val="00446298"/>
    <w:rsid w:val="004471E8"/>
    <w:rsid w:val="00447C61"/>
    <w:rsid w:val="00450F7A"/>
    <w:rsid w:val="0045142D"/>
    <w:rsid w:val="004514CC"/>
    <w:rsid w:val="004532B9"/>
    <w:rsid w:val="0045424B"/>
    <w:rsid w:val="004559D0"/>
    <w:rsid w:val="00456FB2"/>
    <w:rsid w:val="00457C4D"/>
    <w:rsid w:val="00457C89"/>
    <w:rsid w:val="00461912"/>
    <w:rsid w:val="00462A10"/>
    <w:rsid w:val="00462E58"/>
    <w:rsid w:val="004630CD"/>
    <w:rsid w:val="00463C79"/>
    <w:rsid w:val="00464407"/>
    <w:rsid w:val="0046511B"/>
    <w:rsid w:val="00465307"/>
    <w:rsid w:val="0046652C"/>
    <w:rsid w:val="00467679"/>
    <w:rsid w:val="00467B9C"/>
    <w:rsid w:val="00467F13"/>
    <w:rsid w:val="00470CA4"/>
    <w:rsid w:val="00471152"/>
    <w:rsid w:val="0047145C"/>
    <w:rsid w:val="004721CA"/>
    <w:rsid w:val="0047222A"/>
    <w:rsid w:val="00472E3F"/>
    <w:rsid w:val="00476F46"/>
    <w:rsid w:val="004804D6"/>
    <w:rsid w:val="00480FD9"/>
    <w:rsid w:val="0048149D"/>
    <w:rsid w:val="004817E4"/>
    <w:rsid w:val="00481F35"/>
    <w:rsid w:val="00482601"/>
    <w:rsid w:val="00482ABA"/>
    <w:rsid w:val="00484529"/>
    <w:rsid w:val="00485DF9"/>
    <w:rsid w:val="004870CB"/>
    <w:rsid w:val="00490BC9"/>
    <w:rsid w:val="00490EFC"/>
    <w:rsid w:val="00490F4E"/>
    <w:rsid w:val="0049139D"/>
    <w:rsid w:val="00491E7E"/>
    <w:rsid w:val="00494A24"/>
    <w:rsid w:val="00494AFE"/>
    <w:rsid w:val="004A033F"/>
    <w:rsid w:val="004A048A"/>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539"/>
    <w:rsid w:val="004B7621"/>
    <w:rsid w:val="004C01A5"/>
    <w:rsid w:val="004C1750"/>
    <w:rsid w:val="004C2E13"/>
    <w:rsid w:val="004C2ED1"/>
    <w:rsid w:val="004C4588"/>
    <w:rsid w:val="004C53EA"/>
    <w:rsid w:val="004C7552"/>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5AF3"/>
    <w:rsid w:val="004F7116"/>
    <w:rsid w:val="004F78AE"/>
    <w:rsid w:val="0050153D"/>
    <w:rsid w:val="00501B69"/>
    <w:rsid w:val="00501CBC"/>
    <w:rsid w:val="00503F31"/>
    <w:rsid w:val="0050544D"/>
    <w:rsid w:val="00505AF1"/>
    <w:rsid w:val="0050687B"/>
    <w:rsid w:val="00506E44"/>
    <w:rsid w:val="00511214"/>
    <w:rsid w:val="00511A56"/>
    <w:rsid w:val="0051214E"/>
    <w:rsid w:val="0051227E"/>
    <w:rsid w:val="00513DD9"/>
    <w:rsid w:val="00514511"/>
    <w:rsid w:val="0051550D"/>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1CC6"/>
    <w:rsid w:val="005527ED"/>
    <w:rsid w:val="00552FA4"/>
    <w:rsid w:val="00555F76"/>
    <w:rsid w:val="00560653"/>
    <w:rsid w:val="005706DE"/>
    <w:rsid w:val="00570E77"/>
    <w:rsid w:val="00571043"/>
    <w:rsid w:val="00571B2B"/>
    <w:rsid w:val="00571E21"/>
    <w:rsid w:val="00572317"/>
    <w:rsid w:val="005727FD"/>
    <w:rsid w:val="00573519"/>
    <w:rsid w:val="00573DED"/>
    <w:rsid w:val="005746EE"/>
    <w:rsid w:val="00575B1E"/>
    <w:rsid w:val="005767E1"/>
    <w:rsid w:val="00580F5C"/>
    <w:rsid w:val="00580FD3"/>
    <w:rsid w:val="00581C84"/>
    <w:rsid w:val="00582677"/>
    <w:rsid w:val="00585A38"/>
    <w:rsid w:val="00585B7F"/>
    <w:rsid w:val="005863CF"/>
    <w:rsid w:val="00587A1F"/>
    <w:rsid w:val="00587A60"/>
    <w:rsid w:val="005911CD"/>
    <w:rsid w:val="0059249F"/>
    <w:rsid w:val="00593D85"/>
    <w:rsid w:val="0059666D"/>
    <w:rsid w:val="00597648"/>
    <w:rsid w:val="00597B8D"/>
    <w:rsid w:val="005A04DB"/>
    <w:rsid w:val="005A0835"/>
    <w:rsid w:val="005A1B30"/>
    <w:rsid w:val="005A39F3"/>
    <w:rsid w:val="005A41A1"/>
    <w:rsid w:val="005A7864"/>
    <w:rsid w:val="005A7FAB"/>
    <w:rsid w:val="005B0A31"/>
    <w:rsid w:val="005B19AD"/>
    <w:rsid w:val="005B208E"/>
    <w:rsid w:val="005B3F65"/>
    <w:rsid w:val="005B4457"/>
    <w:rsid w:val="005B5477"/>
    <w:rsid w:val="005B576D"/>
    <w:rsid w:val="005B5A12"/>
    <w:rsid w:val="005B5E53"/>
    <w:rsid w:val="005B61E3"/>
    <w:rsid w:val="005B6711"/>
    <w:rsid w:val="005B6FA8"/>
    <w:rsid w:val="005C1E42"/>
    <w:rsid w:val="005C32E8"/>
    <w:rsid w:val="005C492F"/>
    <w:rsid w:val="005C49C3"/>
    <w:rsid w:val="005C54FF"/>
    <w:rsid w:val="005C5755"/>
    <w:rsid w:val="005C60A4"/>
    <w:rsid w:val="005C7369"/>
    <w:rsid w:val="005C7C5B"/>
    <w:rsid w:val="005D09BB"/>
    <w:rsid w:val="005D321C"/>
    <w:rsid w:val="005D429B"/>
    <w:rsid w:val="005D495F"/>
    <w:rsid w:val="005D650B"/>
    <w:rsid w:val="005D6E37"/>
    <w:rsid w:val="005E0421"/>
    <w:rsid w:val="005E1CF6"/>
    <w:rsid w:val="005E6848"/>
    <w:rsid w:val="005E71D4"/>
    <w:rsid w:val="005F0150"/>
    <w:rsid w:val="005F1FA5"/>
    <w:rsid w:val="005F23D1"/>
    <w:rsid w:val="005F3055"/>
    <w:rsid w:val="005F335E"/>
    <w:rsid w:val="005F3EBB"/>
    <w:rsid w:val="005F50A3"/>
    <w:rsid w:val="005F6015"/>
    <w:rsid w:val="005F66DB"/>
    <w:rsid w:val="00600549"/>
    <w:rsid w:val="00600E15"/>
    <w:rsid w:val="006033AC"/>
    <w:rsid w:val="00605259"/>
    <w:rsid w:val="00606C8F"/>
    <w:rsid w:val="006101A0"/>
    <w:rsid w:val="00613107"/>
    <w:rsid w:val="00613CF0"/>
    <w:rsid w:val="00613F59"/>
    <w:rsid w:val="006149FE"/>
    <w:rsid w:val="00614CB8"/>
    <w:rsid w:val="00614F8D"/>
    <w:rsid w:val="0061612A"/>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374DA"/>
    <w:rsid w:val="00640F09"/>
    <w:rsid w:val="00640F70"/>
    <w:rsid w:val="00640FB9"/>
    <w:rsid w:val="0064296B"/>
    <w:rsid w:val="00642C46"/>
    <w:rsid w:val="00643D9A"/>
    <w:rsid w:val="00644AA1"/>
    <w:rsid w:val="0064675A"/>
    <w:rsid w:val="006467ED"/>
    <w:rsid w:val="00646AAB"/>
    <w:rsid w:val="00646DFC"/>
    <w:rsid w:val="006477EB"/>
    <w:rsid w:val="00647FDE"/>
    <w:rsid w:val="00650B49"/>
    <w:rsid w:val="00651462"/>
    <w:rsid w:val="00653A91"/>
    <w:rsid w:val="00654086"/>
    <w:rsid w:val="0065425F"/>
    <w:rsid w:val="00654766"/>
    <w:rsid w:val="00655482"/>
    <w:rsid w:val="00655AD0"/>
    <w:rsid w:val="00655DC0"/>
    <w:rsid w:val="00656724"/>
    <w:rsid w:val="0066254C"/>
    <w:rsid w:val="00665952"/>
    <w:rsid w:val="00666432"/>
    <w:rsid w:val="00671677"/>
    <w:rsid w:val="0067262A"/>
    <w:rsid w:val="00673C3C"/>
    <w:rsid w:val="00673F3F"/>
    <w:rsid w:val="00673F64"/>
    <w:rsid w:val="006749CD"/>
    <w:rsid w:val="00675240"/>
    <w:rsid w:val="0067551B"/>
    <w:rsid w:val="00675A46"/>
    <w:rsid w:val="0068487F"/>
    <w:rsid w:val="00684D52"/>
    <w:rsid w:val="00684DAE"/>
    <w:rsid w:val="00685872"/>
    <w:rsid w:val="00687D39"/>
    <w:rsid w:val="0069044A"/>
    <w:rsid w:val="00692252"/>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B7D07"/>
    <w:rsid w:val="006C05DA"/>
    <w:rsid w:val="006C10D2"/>
    <w:rsid w:val="006C1FBE"/>
    <w:rsid w:val="006C3623"/>
    <w:rsid w:val="006D0560"/>
    <w:rsid w:val="006D11A7"/>
    <w:rsid w:val="006D14CE"/>
    <w:rsid w:val="006D1A94"/>
    <w:rsid w:val="006D1DBB"/>
    <w:rsid w:val="006D1E3A"/>
    <w:rsid w:val="006D44A4"/>
    <w:rsid w:val="006D47ED"/>
    <w:rsid w:val="006D5125"/>
    <w:rsid w:val="006D61FC"/>
    <w:rsid w:val="006D6E04"/>
    <w:rsid w:val="006D6FBD"/>
    <w:rsid w:val="006D79AA"/>
    <w:rsid w:val="006E0145"/>
    <w:rsid w:val="006E0158"/>
    <w:rsid w:val="006E1DD6"/>
    <w:rsid w:val="006E2800"/>
    <w:rsid w:val="006E2882"/>
    <w:rsid w:val="006E3CA0"/>
    <w:rsid w:val="006E4986"/>
    <w:rsid w:val="006E5135"/>
    <w:rsid w:val="006E53DB"/>
    <w:rsid w:val="006E6460"/>
    <w:rsid w:val="006E70E9"/>
    <w:rsid w:val="006E7646"/>
    <w:rsid w:val="006E786E"/>
    <w:rsid w:val="006E7CFD"/>
    <w:rsid w:val="006F1B2F"/>
    <w:rsid w:val="006F2245"/>
    <w:rsid w:val="006F36E8"/>
    <w:rsid w:val="006F5A9E"/>
    <w:rsid w:val="006F5C26"/>
    <w:rsid w:val="006F6144"/>
    <w:rsid w:val="00700123"/>
    <w:rsid w:val="007006DF"/>
    <w:rsid w:val="00701B6D"/>
    <w:rsid w:val="00701E6D"/>
    <w:rsid w:val="00701ED5"/>
    <w:rsid w:val="00703B5D"/>
    <w:rsid w:val="00706209"/>
    <w:rsid w:val="00706398"/>
    <w:rsid w:val="00706920"/>
    <w:rsid w:val="00706DC7"/>
    <w:rsid w:val="00707B2E"/>
    <w:rsid w:val="0071022A"/>
    <w:rsid w:val="007119BC"/>
    <w:rsid w:val="00712739"/>
    <w:rsid w:val="00716514"/>
    <w:rsid w:val="007175D4"/>
    <w:rsid w:val="00717A41"/>
    <w:rsid w:val="00720476"/>
    <w:rsid w:val="007204FA"/>
    <w:rsid w:val="00720D1E"/>
    <w:rsid w:val="00722AB3"/>
    <w:rsid w:val="00723E52"/>
    <w:rsid w:val="0072459F"/>
    <w:rsid w:val="007254CD"/>
    <w:rsid w:val="0072606E"/>
    <w:rsid w:val="007262EA"/>
    <w:rsid w:val="00727422"/>
    <w:rsid w:val="007278B6"/>
    <w:rsid w:val="00727F8A"/>
    <w:rsid w:val="0073013E"/>
    <w:rsid w:val="007305CD"/>
    <w:rsid w:val="00731133"/>
    <w:rsid w:val="00731A11"/>
    <w:rsid w:val="00733018"/>
    <w:rsid w:val="007336BB"/>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7280"/>
    <w:rsid w:val="00757884"/>
    <w:rsid w:val="00757C14"/>
    <w:rsid w:val="00760982"/>
    <w:rsid w:val="00760A52"/>
    <w:rsid w:val="00762856"/>
    <w:rsid w:val="00762CAE"/>
    <w:rsid w:val="0076375F"/>
    <w:rsid w:val="00763FFF"/>
    <w:rsid w:val="0076466D"/>
    <w:rsid w:val="00764FCE"/>
    <w:rsid w:val="00765596"/>
    <w:rsid w:val="00765626"/>
    <w:rsid w:val="007671A0"/>
    <w:rsid w:val="007677F9"/>
    <w:rsid w:val="00772BF8"/>
    <w:rsid w:val="00772F84"/>
    <w:rsid w:val="00773EF9"/>
    <w:rsid w:val="00774973"/>
    <w:rsid w:val="007752A4"/>
    <w:rsid w:val="00776085"/>
    <w:rsid w:val="007801C9"/>
    <w:rsid w:val="00780E7D"/>
    <w:rsid w:val="007817DB"/>
    <w:rsid w:val="0078205F"/>
    <w:rsid w:val="00783B77"/>
    <w:rsid w:val="00784FC2"/>
    <w:rsid w:val="0078580F"/>
    <w:rsid w:val="00786339"/>
    <w:rsid w:val="007911A9"/>
    <w:rsid w:val="0079324C"/>
    <w:rsid w:val="00794BEA"/>
    <w:rsid w:val="00795534"/>
    <w:rsid w:val="00795D2E"/>
    <w:rsid w:val="00796761"/>
    <w:rsid w:val="00796ADA"/>
    <w:rsid w:val="007972A1"/>
    <w:rsid w:val="007A0080"/>
    <w:rsid w:val="007A3C82"/>
    <w:rsid w:val="007A4046"/>
    <w:rsid w:val="007A4050"/>
    <w:rsid w:val="007A4C52"/>
    <w:rsid w:val="007A5112"/>
    <w:rsid w:val="007A5F4A"/>
    <w:rsid w:val="007A5FF6"/>
    <w:rsid w:val="007A69A0"/>
    <w:rsid w:val="007B0268"/>
    <w:rsid w:val="007B1598"/>
    <w:rsid w:val="007B20E7"/>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346"/>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14F3"/>
    <w:rsid w:val="00833386"/>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F7A"/>
    <w:rsid w:val="00873B8F"/>
    <w:rsid w:val="008744F6"/>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6937"/>
    <w:rsid w:val="00897B4D"/>
    <w:rsid w:val="008A26D4"/>
    <w:rsid w:val="008A3ED6"/>
    <w:rsid w:val="008A3EE6"/>
    <w:rsid w:val="008A42E0"/>
    <w:rsid w:val="008A598B"/>
    <w:rsid w:val="008A63DC"/>
    <w:rsid w:val="008A6953"/>
    <w:rsid w:val="008A7EDC"/>
    <w:rsid w:val="008A7FCC"/>
    <w:rsid w:val="008B19ED"/>
    <w:rsid w:val="008B3564"/>
    <w:rsid w:val="008B3AE0"/>
    <w:rsid w:val="008B491B"/>
    <w:rsid w:val="008B4CBF"/>
    <w:rsid w:val="008B628C"/>
    <w:rsid w:val="008C1FB2"/>
    <w:rsid w:val="008C225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6710"/>
    <w:rsid w:val="009076DF"/>
    <w:rsid w:val="009079E5"/>
    <w:rsid w:val="00907DA7"/>
    <w:rsid w:val="00907F64"/>
    <w:rsid w:val="00914882"/>
    <w:rsid w:val="009158A2"/>
    <w:rsid w:val="00920794"/>
    <w:rsid w:val="0092234A"/>
    <w:rsid w:val="00922D2D"/>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44BB"/>
    <w:rsid w:val="00944A0F"/>
    <w:rsid w:val="00944F6E"/>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67610"/>
    <w:rsid w:val="00970475"/>
    <w:rsid w:val="009704B4"/>
    <w:rsid w:val="009714A1"/>
    <w:rsid w:val="00972345"/>
    <w:rsid w:val="00972390"/>
    <w:rsid w:val="009735C1"/>
    <w:rsid w:val="009757A9"/>
    <w:rsid w:val="009760CC"/>
    <w:rsid w:val="0097790F"/>
    <w:rsid w:val="009801A1"/>
    <w:rsid w:val="009816B4"/>
    <w:rsid w:val="00982076"/>
    <w:rsid w:val="00983797"/>
    <w:rsid w:val="0098419D"/>
    <w:rsid w:val="00984970"/>
    <w:rsid w:val="00986616"/>
    <w:rsid w:val="00986A1E"/>
    <w:rsid w:val="00987368"/>
    <w:rsid w:val="00990383"/>
    <w:rsid w:val="009928DD"/>
    <w:rsid w:val="00993D0B"/>
    <w:rsid w:val="00994A5A"/>
    <w:rsid w:val="0099577A"/>
    <w:rsid w:val="0099585E"/>
    <w:rsid w:val="00995DA7"/>
    <w:rsid w:val="00997077"/>
    <w:rsid w:val="0099764C"/>
    <w:rsid w:val="009A02A9"/>
    <w:rsid w:val="009A0D75"/>
    <w:rsid w:val="009A0F7B"/>
    <w:rsid w:val="009A29B7"/>
    <w:rsid w:val="009A4EDA"/>
    <w:rsid w:val="009A6197"/>
    <w:rsid w:val="009A62C1"/>
    <w:rsid w:val="009B1269"/>
    <w:rsid w:val="009B1C8D"/>
    <w:rsid w:val="009B3DB9"/>
    <w:rsid w:val="009B47E2"/>
    <w:rsid w:val="009B4E0F"/>
    <w:rsid w:val="009B6788"/>
    <w:rsid w:val="009B6BC8"/>
    <w:rsid w:val="009C0FCD"/>
    <w:rsid w:val="009C1580"/>
    <w:rsid w:val="009C18FE"/>
    <w:rsid w:val="009C2EF4"/>
    <w:rsid w:val="009C3459"/>
    <w:rsid w:val="009C4219"/>
    <w:rsid w:val="009C4772"/>
    <w:rsid w:val="009C47F3"/>
    <w:rsid w:val="009C4905"/>
    <w:rsid w:val="009C4AB5"/>
    <w:rsid w:val="009C4D6B"/>
    <w:rsid w:val="009C4D8A"/>
    <w:rsid w:val="009C5E97"/>
    <w:rsid w:val="009C7377"/>
    <w:rsid w:val="009C7A89"/>
    <w:rsid w:val="009C7DD3"/>
    <w:rsid w:val="009D0314"/>
    <w:rsid w:val="009D0B4C"/>
    <w:rsid w:val="009D0E2D"/>
    <w:rsid w:val="009D2118"/>
    <w:rsid w:val="009D328C"/>
    <w:rsid w:val="009D4C05"/>
    <w:rsid w:val="009D6E26"/>
    <w:rsid w:val="009D7C41"/>
    <w:rsid w:val="009E2970"/>
    <w:rsid w:val="009E3A54"/>
    <w:rsid w:val="009E54BD"/>
    <w:rsid w:val="009E5606"/>
    <w:rsid w:val="009E64DF"/>
    <w:rsid w:val="009E6CFE"/>
    <w:rsid w:val="009E7168"/>
    <w:rsid w:val="009E7503"/>
    <w:rsid w:val="009F0546"/>
    <w:rsid w:val="009F0E33"/>
    <w:rsid w:val="009F13C5"/>
    <w:rsid w:val="009F22FA"/>
    <w:rsid w:val="009F2B14"/>
    <w:rsid w:val="009F2B62"/>
    <w:rsid w:val="009F3A73"/>
    <w:rsid w:val="009F65D1"/>
    <w:rsid w:val="009F7357"/>
    <w:rsid w:val="009F7866"/>
    <w:rsid w:val="00A00195"/>
    <w:rsid w:val="00A00199"/>
    <w:rsid w:val="00A0070A"/>
    <w:rsid w:val="00A012FA"/>
    <w:rsid w:val="00A01538"/>
    <w:rsid w:val="00A067A9"/>
    <w:rsid w:val="00A10143"/>
    <w:rsid w:val="00A1022C"/>
    <w:rsid w:val="00A11BA8"/>
    <w:rsid w:val="00A12332"/>
    <w:rsid w:val="00A15E56"/>
    <w:rsid w:val="00A23626"/>
    <w:rsid w:val="00A275D7"/>
    <w:rsid w:val="00A27733"/>
    <w:rsid w:val="00A30124"/>
    <w:rsid w:val="00A30AEF"/>
    <w:rsid w:val="00A31D5B"/>
    <w:rsid w:val="00A31F9F"/>
    <w:rsid w:val="00A33459"/>
    <w:rsid w:val="00A339D0"/>
    <w:rsid w:val="00A33BB9"/>
    <w:rsid w:val="00A349F7"/>
    <w:rsid w:val="00A353DC"/>
    <w:rsid w:val="00A37D25"/>
    <w:rsid w:val="00A40310"/>
    <w:rsid w:val="00A40B83"/>
    <w:rsid w:val="00A418D9"/>
    <w:rsid w:val="00A421CE"/>
    <w:rsid w:val="00A422FF"/>
    <w:rsid w:val="00A42325"/>
    <w:rsid w:val="00A42893"/>
    <w:rsid w:val="00A4344F"/>
    <w:rsid w:val="00A43B74"/>
    <w:rsid w:val="00A4534E"/>
    <w:rsid w:val="00A458C6"/>
    <w:rsid w:val="00A46600"/>
    <w:rsid w:val="00A4795F"/>
    <w:rsid w:val="00A52A31"/>
    <w:rsid w:val="00A54058"/>
    <w:rsid w:val="00A54D5F"/>
    <w:rsid w:val="00A55D1F"/>
    <w:rsid w:val="00A55D23"/>
    <w:rsid w:val="00A56501"/>
    <w:rsid w:val="00A57D05"/>
    <w:rsid w:val="00A61501"/>
    <w:rsid w:val="00A632ED"/>
    <w:rsid w:val="00A63719"/>
    <w:rsid w:val="00A63D09"/>
    <w:rsid w:val="00A63EF4"/>
    <w:rsid w:val="00A64DFB"/>
    <w:rsid w:val="00A669BF"/>
    <w:rsid w:val="00A66C1D"/>
    <w:rsid w:val="00A67AE9"/>
    <w:rsid w:val="00A67D38"/>
    <w:rsid w:val="00A71F63"/>
    <w:rsid w:val="00A730C1"/>
    <w:rsid w:val="00A74B35"/>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6B0B"/>
    <w:rsid w:val="00A871B6"/>
    <w:rsid w:val="00A90696"/>
    <w:rsid w:val="00A91919"/>
    <w:rsid w:val="00A92389"/>
    <w:rsid w:val="00A93381"/>
    <w:rsid w:val="00A9542F"/>
    <w:rsid w:val="00A95578"/>
    <w:rsid w:val="00A9697B"/>
    <w:rsid w:val="00A97412"/>
    <w:rsid w:val="00AA0B83"/>
    <w:rsid w:val="00AA26A7"/>
    <w:rsid w:val="00AA36D1"/>
    <w:rsid w:val="00AA4219"/>
    <w:rsid w:val="00AA4BCA"/>
    <w:rsid w:val="00AA4FFF"/>
    <w:rsid w:val="00AA61AA"/>
    <w:rsid w:val="00AA66F2"/>
    <w:rsid w:val="00AA6EBD"/>
    <w:rsid w:val="00AB250B"/>
    <w:rsid w:val="00AB3407"/>
    <w:rsid w:val="00AB49DB"/>
    <w:rsid w:val="00AB4E97"/>
    <w:rsid w:val="00AB554B"/>
    <w:rsid w:val="00AC1A4E"/>
    <w:rsid w:val="00AC21C4"/>
    <w:rsid w:val="00AC2E73"/>
    <w:rsid w:val="00AC3334"/>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CD6"/>
    <w:rsid w:val="00AF0211"/>
    <w:rsid w:val="00AF042B"/>
    <w:rsid w:val="00AF14A0"/>
    <w:rsid w:val="00AF25D9"/>
    <w:rsid w:val="00AF2A86"/>
    <w:rsid w:val="00AF4737"/>
    <w:rsid w:val="00AF5584"/>
    <w:rsid w:val="00AF64F6"/>
    <w:rsid w:val="00B01113"/>
    <w:rsid w:val="00B01690"/>
    <w:rsid w:val="00B05536"/>
    <w:rsid w:val="00B055C6"/>
    <w:rsid w:val="00B05987"/>
    <w:rsid w:val="00B05D98"/>
    <w:rsid w:val="00B06F7D"/>
    <w:rsid w:val="00B076F9"/>
    <w:rsid w:val="00B07A30"/>
    <w:rsid w:val="00B105F3"/>
    <w:rsid w:val="00B114E8"/>
    <w:rsid w:val="00B137ED"/>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587A"/>
    <w:rsid w:val="00B37503"/>
    <w:rsid w:val="00B41190"/>
    <w:rsid w:val="00B4364F"/>
    <w:rsid w:val="00B43CD7"/>
    <w:rsid w:val="00B4619B"/>
    <w:rsid w:val="00B465D4"/>
    <w:rsid w:val="00B46623"/>
    <w:rsid w:val="00B47D6E"/>
    <w:rsid w:val="00B52E74"/>
    <w:rsid w:val="00B53C63"/>
    <w:rsid w:val="00B56172"/>
    <w:rsid w:val="00B56452"/>
    <w:rsid w:val="00B6131D"/>
    <w:rsid w:val="00B620B9"/>
    <w:rsid w:val="00B62509"/>
    <w:rsid w:val="00B62B42"/>
    <w:rsid w:val="00B6468A"/>
    <w:rsid w:val="00B64900"/>
    <w:rsid w:val="00B660F4"/>
    <w:rsid w:val="00B664FF"/>
    <w:rsid w:val="00B66BF8"/>
    <w:rsid w:val="00B66EB5"/>
    <w:rsid w:val="00B7021F"/>
    <w:rsid w:val="00B70372"/>
    <w:rsid w:val="00B717C7"/>
    <w:rsid w:val="00B72C60"/>
    <w:rsid w:val="00B72CB7"/>
    <w:rsid w:val="00B73AEC"/>
    <w:rsid w:val="00B7450A"/>
    <w:rsid w:val="00B75411"/>
    <w:rsid w:val="00B75545"/>
    <w:rsid w:val="00B75CF8"/>
    <w:rsid w:val="00B770AA"/>
    <w:rsid w:val="00B7737C"/>
    <w:rsid w:val="00B77781"/>
    <w:rsid w:val="00B81A95"/>
    <w:rsid w:val="00B82ACC"/>
    <w:rsid w:val="00B82D07"/>
    <w:rsid w:val="00B834BE"/>
    <w:rsid w:val="00B846FA"/>
    <w:rsid w:val="00B85CDC"/>
    <w:rsid w:val="00B86486"/>
    <w:rsid w:val="00B86695"/>
    <w:rsid w:val="00B86CDC"/>
    <w:rsid w:val="00B90233"/>
    <w:rsid w:val="00B91163"/>
    <w:rsid w:val="00B95E03"/>
    <w:rsid w:val="00B961F4"/>
    <w:rsid w:val="00B9671E"/>
    <w:rsid w:val="00B97103"/>
    <w:rsid w:val="00B9726D"/>
    <w:rsid w:val="00B97703"/>
    <w:rsid w:val="00BA0B62"/>
    <w:rsid w:val="00BA2299"/>
    <w:rsid w:val="00BA2BF5"/>
    <w:rsid w:val="00BA3571"/>
    <w:rsid w:val="00BA5244"/>
    <w:rsid w:val="00BA6C25"/>
    <w:rsid w:val="00BA7C02"/>
    <w:rsid w:val="00BB1E56"/>
    <w:rsid w:val="00BB2671"/>
    <w:rsid w:val="00BB6A23"/>
    <w:rsid w:val="00BB6BDE"/>
    <w:rsid w:val="00BB793D"/>
    <w:rsid w:val="00BB797B"/>
    <w:rsid w:val="00BC1112"/>
    <w:rsid w:val="00BC172B"/>
    <w:rsid w:val="00BC17CE"/>
    <w:rsid w:val="00BC18FA"/>
    <w:rsid w:val="00BC27B4"/>
    <w:rsid w:val="00BC3561"/>
    <w:rsid w:val="00BC389A"/>
    <w:rsid w:val="00BC3D0F"/>
    <w:rsid w:val="00BC446A"/>
    <w:rsid w:val="00BC56AE"/>
    <w:rsid w:val="00BC74EE"/>
    <w:rsid w:val="00BC78EE"/>
    <w:rsid w:val="00BC795A"/>
    <w:rsid w:val="00BC7CC5"/>
    <w:rsid w:val="00BD0BE7"/>
    <w:rsid w:val="00BD0C4F"/>
    <w:rsid w:val="00BD1B44"/>
    <w:rsid w:val="00BD34B5"/>
    <w:rsid w:val="00BD4AD5"/>
    <w:rsid w:val="00BD4F51"/>
    <w:rsid w:val="00BD5F5C"/>
    <w:rsid w:val="00BE0638"/>
    <w:rsid w:val="00BE0C55"/>
    <w:rsid w:val="00BE0F57"/>
    <w:rsid w:val="00BE1B0F"/>
    <w:rsid w:val="00BE205F"/>
    <w:rsid w:val="00BE2B5E"/>
    <w:rsid w:val="00BE519D"/>
    <w:rsid w:val="00BF0B71"/>
    <w:rsid w:val="00BF12FB"/>
    <w:rsid w:val="00BF29B8"/>
    <w:rsid w:val="00BF45AE"/>
    <w:rsid w:val="00BF4A70"/>
    <w:rsid w:val="00BF51E3"/>
    <w:rsid w:val="00BF526D"/>
    <w:rsid w:val="00BF5355"/>
    <w:rsid w:val="00BF5779"/>
    <w:rsid w:val="00BF6299"/>
    <w:rsid w:val="00BF6CC9"/>
    <w:rsid w:val="00C0250A"/>
    <w:rsid w:val="00C0261E"/>
    <w:rsid w:val="00C02AE4"/>
    <w:rsid w:val="00C04BC3"/>
    <w:rsid w:val="00C0564F"/>
    <w:rsid w:val="00C06B65"/>
    <w:rsid w:val="00C1130F"/>
    <w:rsid w:val="00C12014"/>
    <w:rsid w:val="00C14B33"/>
    <w:rsid w:val="00C14DD8"/>
    <w:rsid w:val="00C1518C"/>
    <w:rsid w:val="00C166D4"/>
    <w:rsid w:val="00C177C2"/>
    <w:rsid w:val="00C17BC5"/>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0AE"/>
    <w:rsid w:val="00C44D07"/>
    <w:rsid w:val="00C459CE"/>
    <w:rsid w:val="00C462C3"/>
    <w:rsid w:val="00C46669"/>
    <w:rsid w:val="00C477EF"/>
    <w:rsid w:val="00C47F23"/>
    <w:rsid w:val="00C50AD1"/>
    <w:rsid w:val="00C5599A"/>
    <w:rsid w:val="00C6044B"/>
    <w:rsid w:val="00C60545"/>
    <w:rsid w:val="00C60A4A"/>
    <w:rsid w:val="00C60C04"/>
    <w:rsid w:val="00C631D9"/>
    <w:rsid w:val="00C6351D"/>
    <w:rsid w:val="00C63E6B"/>
    <w:rsid w:val="00C64655"/>
    <w:rsid w:val="00C67EEA"/>
    <w:rsid w:val="00C728B3"/>
    <w:rsid w:val="00C73671"/>
    <w:rsid w:val="00C74509"/>
    <w:rsid w:val="00C74AC3"/>
    <w:rsid w:val="00C75EDD"/>
    <w:rsid w:val="00C77461"/>
    <w:rsid w:val="00C77A3A"/>
    <w:rsid w:val="00C80F21"/>
    <w:rsid w:val="00C81FCB"/>
    <w:rsid w:val="00C8209F"/>
    <w:rsid w:val="00C821D4"/>
    <w:rsid w:val="00C822C4"/>
    <w:rsid w:val="00C82985"/>
    <w:rsid w:val="00C83184"/>
    <w:rsid w:val="00C8482E"/>
    <w:rsid w:val="00C86C2E"/>
    <w:rsid w:val="00C876DA"/>
    <w:rsid w:val="00C90453"/>
    <w:rsid w:val="00C914A2"/>
    <w:rsid w:val="00C92760"/>
    <w:rsid w:val="00C96B6E"/>
    <w:rsid w:val="00C97018"/>
    <w:rsid w:val="00C975C2"/>
    <w:rsid w:val="00C97B87"/>
    <w:rsid w:val="00CA400B"/>
    <w:rsid w:val="00CA5414"/>
    <w:rsid w:val="00CA65CE"/>
    <w:rsid w:val="00CA7AF1"/>
    <w:rsid w:val="00CA7F5F"/>
    <w:rsid w:val="00CB078B"/>
    <w:rsid w:val="00CB1F7D"/>
    <w:rsid w:val="00CB4032"/>
    <w:rsid w:val="00CB6AC8"/>
    <w:rsid w:val="00CC2349"/>
    <w:rsid w:val="00CC30EC"/>
    <w:rsid w:val="00CC4F2D"/>
    <w:rsid w:val="00CC6B55"/>
    <w:rsid w:val="00CC6CC5"/>
    <w:rsid w:val="00CC7E2B"/>
    <w:rsid w:val="00CD0260"/>
    <w:rsid w:val="00CD2001"/>
    <w:rsid w:val="00CD2144"/>
    <w:rsid w:val="00CD26C5"/>
    <w:rsid w:val="00CD27E5"/>
    <w:rsid w:val="00CD2B35"/>
    <w:rsid w:val="00CD2C3A"/>
    <w:rsid w:val="00CD4046"/>
    <w:rsid w:val="00CD41D4"/>
    <w:rsid w:val="00CD6246"/>
    <w:rsid w:val="00CD7ECD"/>
    <w:rsid w:val="00CE008C"/>
    <w:rsid w:val="00CE03D1"/>
    <w:rsid w:val="00CE1150"/>
    <w:rsid w:val="00CE15FB"/>
    <w:rsid w:val="00CE1C05"/>
    <w:rsid w:val="00CE342C"/>
    <w:rsid w:val="00CE3F6D"/>
    <w:rsid w:val="00CE4A32"/>
    <w:rsid w:val="00CE504F"/>
    <w:rsid w:val="00CE585E"/>
    <w:rsid w:val="00CE6A0F"/>
    <w:rsid w:val="00CE71EE"/>
    <w:rsid w:val="00CE7F16"/>
    <w:rsid w:val="00CF1346"/>
    <w:rsid w:val="00CF1AC8"/>
    <w:rsid w:val="00CF1EF2"/>
    <w:rsid w:val="00CF237F"/>
    <w:rsid w:val="00CF24BA"/>
    <w:rsid w:val="00CF26E3"/>
    <w:rsid w:val="00CF458D"/>
    <w:rsid w:val="00CF4BC0"/>
    <w:rsid w:val="00CF59A1"/>
    <w:rsid w:val="00D01A14"/>
    <w:rsid w:val="00D03EF0"/>
    <w:rsid w:val="00D049B1"/>
    <w:rsid w:val="00D04F26"/>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1708"/>
    <w:rsid w:val="00D417BF"/>
    <w:rsid w:val="00D4214E"/>
    <w:rsid w:val="00D511B8"/>
    <w:rsid w:val="00D51E3C"/>
    <w:rsid w:val="00D56A8D"/>
    <w:rsid w:val="00D56CD0"/>
    <w:rsid w:val="00D5709E"/>
    <w:rsid w:val="00D57AC9"/>
    <w:rsid w:val="00D60048"/>
    <w:rsid w:val="00D6370E"/>
    <w:rsid w:val="00D63E18"/>
    <w:rsid w:val="00D66B44"/>
    <w:rsid w:val="00D67191"/>
    <w:rsid w:val="00D67422"/>
    <w:rsid w:val="00D70BE2"/>
    <w:rsid w:val="00D72F2B"/>
    <w:rsid w:val="00D74E37"/>
    <w:rsid w:val="00D74FAC"/>
    <w:rsid w:val="00D802B9"/>
    <w:rsid w:val="00D83F77"/>
    <w:rsid w:val="00D8466F"/>
    <w:rsid w:val="00D85CEF"/>
    <w:rsid w:val="00D8643E"/>
    <w:rsid w:val="00D90284"/>
    <w:rsid w:val="00D9096F"/>
    <w:rsid w:val="00D92A4E"/>
    <w:rsid w:val="00D92EA2"/>
    <w:rsid w:val="00D937E4"/>
    <w:rsid w:val="00D957C4"/>
    <w:rsid w:val="00D9631B"/>
    <w:rsid w:val="00D96F68"/>
    <w:rsid w:val="00D97B58"/>
    <w:rsid w:val="00D97E23"/>
    <w:rsid w:val="00DA0154"/>
    <w:rsid w:val="00DA0B32"/>
    <w:rsid w:val="00DA0E89"/>
    <w:rsid w:val="00DA17F4"/>
    <w:rsid w:val="00DA1A79"/>
    <w:rsid w:val="00DA2011"/>
    <w:rsid w:val="00DA259E"/>
    <w:rsid w:val="00DA2AF7"/>
    <w:rsid w:val="00DA39CC"/>
    <w:rsid w:val="00DA4402"/>
    <w:rsid w:val="00DA52CB"/>
    <w:rsid w:val="00DA6D5A"/>
    <w:rsid w:val="00DB0815"/>
    <w:rsid w:val="00DB34D5"/>
    <w:rsid w:val="00DB43AB"/>
    <w:rsid w:val="00DB46A0"/>
    <w:rsid w:val="00DB4B46"/>
    <w:rsid w:val="00DB59A5"/>
    <w:rsid w:val="00DB793D"/>
    <w:rsid w:val="00DC048C"/>
    <w:rsid w:val="00DC1283"/>
    <w:rsid w:val="00DC21CC"/>
    <w:rsid w:val="00DC2347"/>
    <w:rsid w:val="00DC24D4"/>
    <w:rsid w:val="00DC2B06"/>
    <w:rsid w:val="00DC2BA2"/>
    <w:rsid w:val="00DC3B82"/>
    <w:rsid w:val="00DC5F4E"/>
    <w:rsid w:val="00DC71C4"/>
    <w:rsid w:val="00DC7F69"/>
    <w:rsid w:val="00DD0B6D"/>
    <w:rsid w:val="00DD0EBB"/>
    <w:rsid w:val="00DD1A20"/>
    <w:rsid w:val="00DD1B2E"/>
    <w:rsid w:val="00DD22DF"/>
    <w:rsid w:val="00DD2380"/>
    <w:rsid w:val="00DD6516"/>
    <w:rsid w:val="00DD7971"/>
    <w:rsid w:val="00DE0046"/>
    <w:rsid w:val="00DE03AD"/>
    <w:rsid w:val="00DE1E95"/>
    <w:rsid w:val="00DE45A9"/>
    <w:rsid w:val="00DE49AB"/>
    <w:rsid w:val="00DE5685"/>
    <w:rsid w:val="00DE6BB0"/>
    <w:rsid w:val="00DF01F5"/>
    <w:rsid w:val="00DF100C"/>
    <w:rsid w:val="00DF297C"/>
    <w:rsid w:val="00DF7A54"/>
    <w:rsid w:val="00DF7B97"/>
    <w:rsid w:val="00E018A3"/>
    <w:rsid w:val="00E03354"/>
    <w:rsid w:val="00E033BD"/>
    <w:rsid w:val="00E03FF1"/>
    <w:rsid w:val="00E044AB"/>
    <w:rsid w:val="00E06327"/>
    <w:rsid w:val="00E063A3"/>
    <w:rsid w:val="00E10DDA"/>
    <w:rsid w:val="00E12477"/>
    <w:rsid w:val="00E14EBC"/>
    <w:rsid w:val="00E17963"/>
    <w:rsid w:val="00E21396"/>
    <w:rsid w:val="00E2249A"/>
    <w:rsid w:val="00E22AC7"/>
    <w:rsid w:val="00E236F5"/>
    <w:rsid w:val="00E23A24"/>
    <w:rsid w:val="00E24506"/>
    <w:rsid w:val="00E30881"/>
    <w:rsid w:val="00E31D6F"/>
    <w:rsid w:val="00E337E3"/>
    <w:rsid w:val="00E3596F"/>
    <w:rsid w:val="00E37EA9"/>
    <w:rsid w:val="00E37F64"/>
    <w:rsid w:val="00E402A8"/>
    <w:rsid w:val="00E41A0E"/>
    <w:rsid w:val="00E43AD9"/>
    <w:rsid w:val="00E4506A"/>
    <w:rsid w:val="00E46834"/>
    <w:rsid w:val="00E50027"/>
    <w:rsid w:val="00E52407"/>
    <w:rsid w:val="00E52A58"/>
    <w:rsid w:val="00E5317A"/>
    <w:rsid w:val="00E5395C"/>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6FC"/>
    <w:rsid w:val="00E75F5E"/>
    <w:rsid w:val="00E80D4B"/>
    <w:rsid w:val="00E8670A"/>
    <w:rsid w:val="00E87F61"/>
    <w:rsid w:val="00E90C26"/>
    <w:rsid w:val="00E926F0"/>
    <w:rsid w:val="00E93B04"/>
    <w:rsid w:val="00E96316"/>
    <w:rsid w:val="00E9660E"/>
    <w:rsid w:val="00E968AA"/>
    <w:rsid w:val="00EA100B"/>
    <w:rsid w:val="00EA35C9"/>
    <w:rsid w:val="00EA3D1F"/>
    <w:rsid w:val="00EA415B"/>
    <w:rsid w:val="00EA546E"/>
    <w:rsid w:val="00EA6C76"/>
    <w:rsid w:val="00EB12B5"/>
    <w:rsid w:val="00EB19F9"/>
    <w:rsid w:val="00EB2CC9"/>
    <w:rsid w:val="00EB2CF3"/>
    <w:rsid w:val="00EB3019"/>
    <w:rsid w:val="00EB368D"/>
    <w:rsid w:val="00EB560F"/>
    <w:rsid w:val="00EB5AE5"/>
    <w:rsid w:val="00EB7C04"/>
    <w:rsid w:val="00EC04CE"/>
    <w:rsid w:val="00EC4D96"/>
    <w:rsid w:val="00EC5851"/>
    <w:rsid w:val="00EC67CC"/>
    <w:rsid w:val="00EC68F7"/>
    <w:rsid w:val="00EC6F8E"/>
    <w:rsid w:val="00EC7DCB"/>
    <w:rsid w:val="00EC7F43"/>
    <w:rsid w:val="00ED1BD7"/>
    <w:rsid w:val="00ED2DE4"/>
    <w:rsid w:val="00ED4C9A"/>
    <w:rsid w:val="00ED5020"/>
    <w:rsid w:val="00ED62AA"/>
    <w:rsid w:val="00ED6A8E"/>
    <w:rsid w:val="00EE0B70"/>
    <w:rsid w:val="00EE129F"/>
    <w:rsid w:val="00EE1E05"/>
    <w:rsid w:val="00EE28C0"/>
    <w:rsid w:val="00EE2AE3"/>
    <w:rsid w:val="00EE5AB4"/>
    <w:rsid w:val="00EE5DF1"/>
    <w:rsid w:val="00EE611C"/>
    <w:rsid w:val="00EF0E3B"/>
    <w:rsid w:val="00EF20E6"/>
    <w:rsid w:val="00EF24CD"/>
    <w:rsid w:val="00EF2EF0"/>
    <w:rsid w:val="00EF3C80"/>
    <w:rsid w:val="00EF4831"/>
    <w:rsid w:val="00EF51F1"/>
    <w:rsid w:val="00EF563A"/>
    <w:rsid w:val="00F01D9E"/>
    <w:rsid w:val="00F03CC1"/>
    <w:rsid w:val="00F043C7"/>
    <w:rsid w:val="00F05830"/>
    <w:rsid w:val="00F058DF"/>
    <w:rsid w:val="00F07005"/>
    <w:rsid w:val="00F0724C"/>
    <w:rsid w:val="00F11C01"/>
    <w:rsid w:val="00F13619"/>
    <w:rsid w:val="00F1369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77F2"/>
    <w:rsid w:val="00F40B8A"/>
    <w:rsid w:val="00F40EAE"/>
    <w:rsid w:val="00F40ED2"/>
    <w:rsid w:val="00F41972"/>
    <w:rsid w:val="00F41D10"/>
    <w:rsid w:val="00F42DBE"/>
    <w:rsid w:val="00F4381F"/>
    <w:rsid w:val="00F43D13"/>
    <w:rsid w:val="00F446AC"/>
    <w:rsid w:val="00F44815"/>
    <w:rsid w:val="00F451FA"/>
    <w:rsid w:val="00F46671"/>
    <w:rsid w:val="00F4696A"/>
    <w:rsid w:val="00F47D6D"/>
    <w:rsid w:val="00F51DBD"/>
    <w:rsid w:val="00F5372D"/>
    <w:rsid w:val="00F546B7"/>
    <w:rsid w:val="00F55AB8"/>
    <w:rsid w:val="00F55B65"/>
    <w:rsid w:val="00F56DD2"/>
    <w:rsid w:val="00F56E2E"/>
    <w:rsid w:val="00F57E60"/>
    <w:rsid w:val="00F608D6"/>
    <w:rsid w:val="00F613A2"/>
    <w:rsid w:val="00F62128"/>
    <w:rsid w:val="00F6244E"/>
    <w:rsid w:val="00F62790"/>
    <w:rsid w:val="00F62D83"/>
    <w:rsid w:val="00F63379"/>
    <w:rsid w:val="00F652AC"/>
    <w:rsid w:val="00F67A47"/>
    <w:rsid w:val="00F71322"/>
    <w:rsid w:val="00F72835"/>
    <w:rsid w:val="00F72A6B"/>
    <w:rsid w:val="00F74B0A"/>
    <w:rsid w:val="00F75D72"/>
    <w:rsid w:val="00F80648"/>
    <w:rsid w:val="00F80802"/>
    <w:rsid w:val="00F813FD"/>
    <w:rsid w:val="00F827F8"/>
    <w:rsid w:val="00F848CE"/>
    <w:rsid w:val="00F85A6B"/>
    <w:rsid w:val="00F86A12"/>
    <w:rsid w:val="00F873FF"/>
    <w:rsid w:val="00F948A9"/>
    <w:rsid w:val="00F948FF"/>
    <w:rsid w:val="00F94DF5"/>
    <w:rsid w:val="00F95313"/>
    <w:rsid w:val="00F958CC"/>
    <w:rsid w:val="00F95AF4"/>
    <w:rsid w:val="00F95BBF"/>
    <w:rsid w:val="00F95BEC"/>
    <w:rsid w:val="00F96C75"/>
    <w:rsid w:val="00F973DA"/>
    <w:rsid w:val="00F97D77"/>
    <w:rsid w:val="00FA007F"/>
    <w:rsid w:val="00FA0317"/>
    <w:rsid w:val="00FA111F"/>
    <w:rsid w:val="00FA11AD"/>
    <w:rsid w:val="00FA1B86"/>
    <w:rsid w:val="00FA36FF"/>
    <w:rsid w:val="00FA37A2"/>
    <w:rsid w:val="00FA5B15"/>
    <w:rsid w:val="00FA5CC4"/>
    <w:rsid w:val="00FA7974"/>
    <w:rsid w:val="00FB28F2"/>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076"/>
    <w:rsid w:val="00FE34DD"/>
    <w:rsid w:val="00FE45D2"/>
    <w:rsid w:val="00FE49F7"/>
    <w:rsid w:val="00FE56B9"/>
    <w:rsid w:val="00FE72DF"/>
    <w:rsid w:val="00FF0B45"/>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04D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F827F8"/>
    <w:pPr>
      <w:numPr>
        <w:numId w:val="43"/>
      </w:numPr>
      <w:overflowPunct/>
      <w:autoSpaceDE/>
      <w:autoSpaceDN/>
      <w:adjustRightInd/>
      <w:spacing w:before="60" w:after="0"/>
      <w:textAlignment w:val="auto"/>
    </w:pPr>
    <w:rPr>
      <w:rFonts w:eastAsia="MS Mincho"/>
      <w:b/>
      <w:szCs w:val="24"/>
    </w:rPr>
  </w:style>
  <w:style w:type="character" w:styleId="aff1">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 w:type="character" w:customStyle="1" w:styleId="ad">
    <w:name w:val="正文文本 字符"/>
    <w:basedOn w:val="a0"/>
    <w:link w:val="ac"/>
    <w:semiHidden/>
    <w:rsid w:val="00F446AC"/>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100713090">
      <w:bodyDiv w:val="1"/>
      <w:marLeft w:val="0"/>
      <w:marRight w:val="0"/>
      <w:marTop w:val="0"/>
      <w:marBottom w:val="0"/>
      <w:divBdr>
        <w:top w:val="none" w:sz="0" w:space="0" w:color="auto"/>
        <w:left w:val="none" w:sz="0" w:space="0" w:color="auto"/>
        <w:bottom w:val="none" w:sz="0" w:space="0" w:color="auto"/>
        <w:right w:val="none" w:sz="0" w:space="0" w:color="auto"/>
      </w:divBdr>
      <w:divsChild>
        <w:div w:id="865096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913</TotalTime>
  <Pages>3</Pages>
  <Words>814</Words>
  <Characters>4225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Congchi</dc:creator>
  <cp:keywords/>
  <dc:description/>
  <cp:lastModifiedBy>Congchi</cp:lastModifiedBy>
  <cp:revision>563</cp:revision>
  <cp:lastPrinted>2018-05-22T10:28:00Z</cp:lastPrinted>
  <dcterms:created xsi:type="dcterms:W3CDTF">2020-08-05T03:28:00Z</dcterms:created>
  <dcterms:modified xsi:type="dcterms:W3CDTF">2022-01-10T09:50:00Z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